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CAC9" w14:textId="77777777" w:rsidR="001C617F" w:rsidRPr="003821DE" w:rsidRDefault="001C617F" w:rsidP="00293806">
      <w:pPr>
        <w:pBdr>
          <w:bottom w:val="single" w:sz="12" w:space="1" w:color="auto"/>
        </w:pBdr>
        <w:spacing w:after="0" w:line="240" w:lineRule="auto"/>
        <w:rPr>
          <w:b/>
          <w:sz w:val="40"/>
          <w:szCs w:val="40"/>
        </w:rPr>
      </w:pPr>
    </w:p>
    <w:p w14:paraId="69D522BD" w14:textId="77777777" w:rsidR="001C617F" w:rsidRPr="00293806" w:rsidRDefault="001C617F" w:rsidP="00293806">
      <w:pPr>
        <w:spacing w:after="0" w:line="240" w:lineRule="auto"/>
        <w:rPr>
          <w:sz w:val="40"/>
          <w:szCs w:val="40"/>
        </w:rPr>
      </w:pPr>
      <w:bookmarkStart w:id="0" w:name="_Toc369083815"/>
      <w:bookmarkStart w:id="1" w:name="_Toc369084349"/>
    </w:p>
    <w:p w14:paraId="30A29375" w14:textId="120D81B1" w:rsidR="001C617F" w:rsidRPr="00293806" w:rsidRDefault="001C617F" w:rsidP="00796711">
      <w:pPr>
        <w:pStyle w:val="Heading11"/>
        <w:rPr>
          <w:b/>
          <w:bCs/>
        </w:rPr>
      </w:pPr>
      <w:bookmarkStart w:id="2" w:name="_Toc381168771"/>
      <w:bookmarkStart w:id="3" w:name="_Toc381168932"/>
      <w:bookmarkStart w:id="4" w:name="_Toc381169108"/>
      <w:bookmarkStart w:id="5" w:name="_Toc381169226"/>
      <w:r w:rsidRPr="00293806">
        <w:rPr>
          <w:b/>
          <w:bCs/>
        </w:rPr>
        <w:t>Part C2:</w:t>
      </w:r>
      <w:r w:rsidR="007974D5" w:rsidRPr="00293806">
        <w:rPr>
          <w:b/>
          <w:bCs/>
        </w:rPr>
        <w:t xml:space="preserve">  </w:t>
      </w:r>
      <w:r w:rsidRPr="00293806">
        <w:rPr>
          <w:b/>
          <w:bCs/>
        </w:rPr>
        <w:t>PRICING DATA</w:t>
      </w:r>
      <w:bookmarkEnd w:id="0"/>
      <w:bookmarkEnd w:id="1"/>
      <w:bookmarkEnd w:id="2"/>
      <w:bookmarkEnd w:id="3"/>
      <w:bookmarkEnd w:id="4"/>
      <w:bookmarkEnd w:id="5"/>
    </w:p>
    <w:p w14:paraId="67FFBE54" w14:textId="77777777" w:rsidR="001C617F" w:rsidRPr="00AC52DE" w:rsidRDefault="001C617F" w:rsidP="00293806">
      <w:pPr>
        <w:pBdr>
          <w:bottom w:val="single" w:sz="12" w:space="1" w:color="auto"/>
        </w:pBdr>
        <w:spacing w:after="0" w:line="240" w:lineRule="auto"/>
        <w:jc w:val="both"/>
        <w:rPr>
          <w:b/>
          <w:sz w:val="40"/>
          <w:szCs w:val="40"/>
        </w:rPr>
      </w:pPr>
    </w:p>
    <w:p w14:paraId="593579A6" w14:textId="77777777" w:rsidR="001C617F" w:rsidRPr="003821DE" w:rsidRDefault="001C617F" w:rsidP="00293806">
      <w:pPr>
        <w:spacing w:after="0" w:line="240" w:lineRule="auto"/>
        <w:jc w:val="both"/>
        <w:rPr>
          <w:b/>
          <w:sz w:val="40"/>
          <w:szCs w:val="40"/>
        </w:rPr>
      </w:pPr>
    </w:p>
    <w:p w14:paraId="7388CD0A" w14:textId="77777777" w:rsidR="001C617F" w:rsidRPr="003821DE" w:rsidRDefault="001C617F" w:rsidP="001C617F">
      <w:pPr>
        <w:rPr>
          <w:rFonts w:cs="Arial"/>
          <w:b/>
          <w:szCs w:val="20"/>
        </w:rPr>
      </w:pPr>
      <w:r w:rsidRPr="003821DE">
        <w:rPr>
          <w:b/>
          <w:szCs w:val="20"/>
        </w:rPr>
        <w:br w:type="page"/>
      </w:r>
    </w:p>
    <w:p w14:paraId="622EDC83" w14:textId="77777777" w:rsidR="001C617F" w:rsidRPr="00293806" w:rsidRDefault="001C617F" w:rsidP="001C617F">
      <w:pPr>
        <w:rPr>
          <w:rFonts w:ascii="Arial" w:hAnsi="Arial" w:cs="Arial"/>
          <w:b/>
          <w:sz w:val="20"/>
          <w:szCs w:val="20"/>
        </w:rPr>
      </w:pPr>
      <w:bookmarkStart w:id="6" w:name="_Toc342474140"/>
      <w:bookmarkStart w:id="7" w:name="_Toc378142614"/>
      <w:bookmarkStart w:id="8" w:name="_Toc381170034"/>
      <w:r w:rsidRPr="00293806">
        <w:rPr>
          <w:rFonts w:ascii="Arial" w:hAnsi="Arial" w:cs="Arial"/>
          <w:b/>
          <w:sz w:val="20"/>
          <w:szCs w:val="20"/>
        </w:rPr>
        <w:lastRenderedPageBreak/>
        <w:t>PART C2:</w:t>
      </w:r>
      <w:r w:rsidRPr="00293806">
        <w:rPr>
          <w:rFonts w:ascii="Arial" w:hAnsi="Arial" w:cs="Arial"/>
          <w:b/>
          <w:sz w:val="20"/>
          <w:szCs w:val="20"/>
        </w:rPr>
        <w:tab/>
        <w:t>PRICING DATA</w:t>
      </w:r>
      <w:bookmarkEnd w:id="6"/>
      <w:bookmarkEnd w:id="7"/>
      <w:bookmarkEnd w:id="8"/>
    </w:p>
    <w:p w14:paraId="3ACE6C60" w14:textId="77777777" w:rsidR="001C617F" w:rsidRPr="00293806" w:rsidRDefault="001C617F" w:rsidP="001C617F">
      <w:pPr>
        <w:rPr>
          <w:rFonts w:ascii="Arial" w:hAnsi="Arial" w:cs="Arial"/>
          <w:b/>
          <w:sz w:val="20"/>
          <w:szCs w:val="20"/>
        </w:rPr>
      </w:pPr>
    </w:p>
    <w:p w14:paraId="1C20701A" w14:textId="77777777" w:rsidR="001C617F" w:rsidRPr="00293806" w:rsidRDefault="001C617F" w:rsidP="001C617F">
      <w:pPr>
        <w:jc w:val="both"/>
        <w:rPr>
          <w:rFonts w:ascii="Arial" w:hAnsi="Arial" w:cs="Arial"/>
          <w:sz w:val="20"/>
          <w:szCs w:val="20"/>
        </w:rPr>
      </w:pPr>
    </w:p>
    <w:p w14:paraId="23794507" w14:textId="77777777" w:rsidR="001C617F" w:rsidRPr="00293806" w:rsidRDefault="001C617F" w:rsidP="001C617F">
      <w:pPr>
        <w:tabs>
          <w:tab w:val="left" w:pos="0"/>
          <w:tab w:val="right" w:pos="9072"/>
        </w:tabs>
        <w:rPr>
          <w:rFonts w:ascii="Arial" w:hAnsi="Arial" w:cs="Arial"/>
          <w:b/>
          <w:caps/>
          <w:sz w:val="20"/>
          <w:szCs w:val="20"/>
        </w:rPr>
      </w:pPr>
      <w:r w:rsidRPr="00293806">
        <w:rPr>
          <w:rFonts w:ascii="Arial" w:hAnsi="Arial" w:cs="Arial"/>
          <w:b/>
          <w:caps/>
          <w:sz w:val="20"/>
          <w:szCs w:val="20"/>
        </w:rPr>
        <w:t>Table of Contents</w:t>
      </w:r>
      <w:r w:rsidRPr="00293806">
        <w:rPr>
          <w:rFonts w:ascii="Arial" w:hAnsi="Arial" w:cs="Arial"/>
          <w:b/>
          <w:caps/>
          <w:sz w:val="20"/>
          <w:szCs w:val="20"/>
        </w:rPr>
        <w:tab/>
        <w:t>Page</w:t>
      </w:r>
    </w:p>
    <w:p w14:paraId="7E59DE21" w14:textId="77777777" w:rsidR="001C617F" w:rsidRPr="00293806" w:rsidRDefault="001C617F" w:rsidP="001C617F">
      <w:pPr>
        <w:jc w:val="both"/>
        <w:rPr>
          <w:rFonts w:ascii="Arial" w:hAnsi="Arial" w:cs="Arial"/>
          <w:sz w:val="20"/>
          <w:szCs w:val="20"/>
        </w:rPr>
      </w:pPr>
    </w:p>
    <w:p w14:paraId="58AB87DB" w14:textId="2B352098" w:rsidR="001C617F" w:rsidRPr="003821DE" w:rsidRDefault="001C617F" w:rsidP="00796711">
      <w:pPr>
        <w:pStyle w:val="TOC1"/>
        <w:rPr>
          <w:lang w:val="en-ZA"/>
        </w:rPr>
      </w:pPr>
      <w:r w:rsidRPr="00293806">
        <w:fldChar w:fldCharType="begin"/>
      </w:r>
      <w:r w:rsidRPr="003821DE">
        <w:instrText xml:space="preserve"> TOC \h \z \t "Heading 7,1" </w:instrText>
      </w:r>
      <w:r w:rsidRPr="00293806">
        <w:fldChar w:fldCharType="separate"/>
      </w:r>
      <w:hyperlink w:anchor="_Toc467654394" w:history="1">
        <w:r w:rsidRPr="003821DE">
          <w:rPr>
            <w:rStyle w:val="Hyperlink"/>
            <w:color w:val="auto"/>
          </w:rPr>
          <w:t>C2.1</w:t>
        </w:r>
        <w:r w:rsidRPr="003821DE">
          <w:rPr>
            <w:lang w:val="en-ZA"/>
          </w:rPr>
          <w:tab/>
        </w:r>
        <w:r w:rsidRPr="003821DE">
          <w:rPr>
            <w:rStyle w:val="Hyperlink"/>
            <w:color w:val="auto"/>
          </w:rPr>
          <w:t>PRICING INSTRUCTIONS</w:t>
        </w:r>
        <w:r w:rsidRPr="003821DE">
          <w:rPr>
            <w:webHidden/>
          </w:rPr>
          <w:tab/>
        </w:r>
        <w:r w:rsidR="00AF22F5" w:rsidRPr="003821DE">
          <w:rPr>
            <w:webHidden/>
          </w:rPr>
          <w:t>C-</w:t>
        </w:r>
        <w:r w:rsidRPr="003821DE">
          <w:rPr>
            <w:webHidden/>
          </w:rPr>
          <w:fldChar w:fldCharType="begin"/>
        </w:r>
        <w:r w:rsidRPr="003821DE">
          <w:rPr>
            <w:webHidden/>
          </w:rPr>
          <w:instrText xml:space="preserve"> PAGEREF _Toc467654394 \h </w:instrText>
        </w:r>
        <w:r w:rsidRPr="003821DE">
          <w:rPr>
            <w:webHidden/>
          </w:rPr>
        </w:r>
        <w:r w:rsidRPr="003821DE">
          <w:rPr>
            <w:webHidden/>
          </w:rPr>
          <w:fldChar w:fldCharType="separate"/>
        </w:r>
        <w:r w:rsidR="001B372A">
          <w:rPr>
            <w:webHidden/>
          </w:rPr>
          <w:t>37</w:t>
        </w:r>
        <w:r w:rsidRPr="003821DE">
          <w:rPr>
            <w:webHidden/>
          </w:rPr>
          <w:fldChar w:fldCharType="end"/>
        </w:r>
      </w:hyperlink>
    </w:p>
    <w:p w14:paraId="4787BDBE" w14:textId="30303106" w:rsidR="001C617F" w:rsidRPr="003821DE" w:rsidRDefault="001C617F" w:rsidP="00796711">
      <w:pPr>
        <w:pStyle w:val="TOC1"/>
        <w:rPr>
          <w:lang w:val="en-ZA"/>
        </w:rPr>
      </w:pPr>
      <w:hyperlink w:anchor="_Toc467654395" w:history="1">
        <w:r w:rsidRPr="003821DE">
          <w:rPr>
            <w:rStyle w:val="Hyperlink"/>
            <w:color w:val="auto"/>
          </w:rPr>
          <w:t>C2.2</w:t>
        </w:r>
        <w:r w:rsidRPr="003821DE">
          <w:rPr>
            <w:lang w:val="en-ZA"/>
          </w:rPr>
          <w:tab/>
        </w:r>
        <w:r w:rsidRPr="003821DE">
          <w:rPr>
            <w:rStyle w:val="Hyperlink"/>
            <w:color w:val="auto"/>
          </w:rPr>
          <w:t>PRICING SCHEDULE</w:t>
        </w:r>
        <w:r w:rsidRPr="003821DE">
          <w:rPr>
            <w:webHidden/>
          </w:rPr>
          <w:tab/>
        </w:r>
        <w:r w:rsidR="00AF22F5" w:rsidRPr="003821DE">
          <w:rPr>
            <w:webHidden/>
          </w:rPr>
          <w:t>C-</w:t>
        </w:r>
        <w:r w:rsidRPr="003821DE">
          <w:rPr>
            <w:webHidden/>
          </w:rPr>
          <w:fldChar w:fldCharType="begin"/>
        </w:r>
        <w:r w:rsidRPr="003821DE">
          <w:rPr>
            <w:webHidden/>
          </w:rPr>
          <w:instrText xml:space="preserve"> PAGEREF _Toc467654395 \h </w:instrText>
        </w:r>
        <w:r w:rsidRPr="003821DE">
          <w:rPr>
            <w:webHidden/>
          </w:rPr>
        </w:r>
        <w:r w:rsidRPr="003821DE">
          <w:rPr>
            <w:webHidden/>
          </w:rPr>
          <w:fldChar w:fldCharType="separate"/>
        </w:r>
        <w:r w:rsidR="001B372A">
          <w:rPr>
            <w:webHidden/>
          </w:rPr>
          <w:t>39</w:t>
        </w:r>
        <w:r w:rsidRPr="003821DE">
          <w:rPr>
            <w:webHidden/>
          </w:rPr>
          <w:fldChar w:fldCharType="end"/>
        </w:r>
      </w:hyperlink>
    </w:p>
    <w:p w14:paraId="3D86EC0E" w14:textId="43D589CC" w:rsidR="001C617F" w:rsidRPr="003821DE" w:rsidRDefault="001C617F" w:rsidP="00796711">
      <w:pPr>
        <w:pStyle w:val="TOC1"/>
        <w:rPr>
          <w:lang w:val="en-ZA"/>
        </w:rPr>
      </w:pPr>
      <w:hyperlink w:anchor="_Toc467654396" w:history="1">
        <w:r w:rsidRPr="003821DE">
          <w:rPr>
            <w:rStyle w:val="Hyperlink"/>
            <w:color w:val="auto"/>
          </w:rPr>
          <w:t>C2.3</w:t>
        </w:r>
        <w:r w:rsidRPr="003821DE">
          <w:rPr>
            <w:lang w:val="en-ZA"/>
          </w:rPr>
          <w:tab/>
        </w:r>
        <w:r w:rsidRPr="003821DE">
          <w:rPr>
            <w:rStyle w:val="Hyperlink"/>
            <w:color w:val="auto"/>
          </w:rPr>
          <w:t>SUMMARY OF PRICING SCHEDULE</w:t>
        </w:r>
        <w:r w:rsidRPr="003821DE">
          <w:rPr>
            <w:webHidden/>
          </w:rPr>
          <w:tab/>
        </w:r>
        <w:r w:rsidR="00AF22F5" w:rsidRPr="003821DE">
          <w:rPr>
            <w:webHidden/>
          </w:rPr>
          <w:t>C-</w:t>
        </w:r>
        <w:r w:rsidRPr="003821DE">
          <w:rPr>
            <w:webHidden/>
          </w:rPr>
          <w:fldChar w:fldCharType="begin"/>
        </w:r>
        <w:r w:rsidRPr="003821DE">
          <w:rPr>
            <w:webHidden/>
          </w:rPr>
          <w:instrText xml:space="preserve"> PAGEREF _Toc467654396 \h </w:instrText>
        </w:r>
        <w:r w:rsidRPr="003821DE">
          <w:rPr>
            <w:webHidden/>
          </w:rPr>
        </w:r>
        <w:r w:rsidRPr="003821DE">
          <w:rPr>
            <w:webHidden/>
          </w:rPr>
          <w:fldChar w:fldCharType="separate"/>
        </w:r>
        <w:r w:rsidR="001B372A">
          <w:rPr>
            <w:webHidden/>
          </w:rPr>
          <w:t>41</w:t>
        </w:r>
        <w:r w:rsidRPr="003821DE">
          <w:rPr>
            <w:webHidden/>
          </w:rPr>
          <w:fldChar w:fldCharType="end"/>
        </w:r>
      </w:hyperlink>
    </w:p>
    <w:p w14:paraId="239C2F77" w14:textId="77777777" w:rsidR="001C617F" w:rsidRPr="003821DE" w:rsidRDefault="001C617F" w:rsidP="001C617F">
      <w:pPr>
        <w:tabs>
          <w:tab w:val="left" w:pos="1134"/>
          <w:tab w:val="right" w:leader="dot" w:pos="9072"/>
        </w:tabs>
        <w:spacing w:line="360" w:lineRule="auto"/>
        <w:ind w:left="1134" w:hanging="1134"/>
        <w:rPr>
          <w:szCs w:val="20"/>
        </w:rPr>
      </w:pPr>
      <w:r w:rsidRPr="00293806">
        <w:rPr>
          <w:rFonts w:ascii="Arial" w:hAnsi="Arial" w:cs="Arial"/>
          <w:sz w:val="20"/>
          <w:szCs w:val="20"/>
        </w:rPr>
        <w:fldChar w:fldCharType="end"/>
      </w:r>
    </w:p>
    <w:p w14:paraId="39D5B449" w14:textId="0B842D81" w:rsidR="001C617F" w:rsidRPr="00293806" w:rsidRDefault="001C617F" w:rsidP="00293806">
      <w:pPr>
        <w:pStyle w:val="Heading7"/>
        <w:tabs>
          <w:tab w:val="left" w:pos="851"/>
        </w:tabs>
        <w:spacing w:before="0" w:line="240" w:lineRule="auto"/>
        <w:rPr>
          <w:rFonts w:ascii="Arial" w:hAnsi="Arial" w:cs="Arial"/>
          <w:color w:val="auto"/>
          <w:sz w:val="20"/>
          <w:szCs w:val="20"/>
        </w:rPr>
      </w:pPr>
      <w:r w:rsidRPr="00293806">
        <w:rPr>
          <w:color w:val="auto"/>
          <w:szCs w:val="20"/>
        </w:rPr>
        <w:br w:type="page"/>
      </w:r>
      <w:bookmarkStart w:id="9" w:name="_Toc129491470"/>
      <w:bookmarkStart w:id="10" w:name="_Toc129491881"/>
      <w:bookmarkStart w:id="11" w:name="_Toc133293537"/>
      <w:bookmarkStart w:id="12" w:name="_Toc342474141"/>
      <w:bookmarkStart w:id="13" w:name="_Toc368490554"/>
      <w:bookmarkStart w:id="14" w:name="_Toc378142716"/>
      <w:bookmarkStart w:id="15" w:name="_Toc467654394"/>
      <w:r w:rsidRPr="00293806">
        <w:rPr>
          <w:rFonts w:ascii="Arial" w:hAnsi="Arial" w:cs="Arial"/>
          <w:color w:val="auto"/>
          <w:sz w:val="20"/>
          <w:szCs w:val="20"/>
        </w:rPr>
        <w:lastRenderedPageBreak/>
        <w:t>C2.1</w:t>
      </w:r>
      <w:r w:rsidRPr="00293806">
        <w:rPr>
          <w:rFonts w:ascii="Arial" w:hAnsi="Arial" w:cs="Arial"/>
          <w:color w:val="auto"/>
          <w:sz w:val="20"/>
          <w:szCs w:val="20"/>
        </w:rPr>
        <w:tab/>
      </w:r>
      <w:bookmarkStart w:id="16" w:name="_Toc391482946"/>
      <w:bookmarkStart w:id="17" w:name="_Toc392165397"/>
      <w:bookmarkStart w:id="18" w:name="_Toc515605936"/>
      <w:r w:rsidRPr="00293806">
        <w:rPr>
          <w:rFonts w:ascii="Arial" w:hAnsi="Arial" w:cs="Arial"/>
          <w:color w:val="auto"/>
          <w:sz w:val="20"/>
          <w:szCs w:val="20"/>
        </w:rPr>
        <w:t>PRICING INSTRUCTIONS</w:t>
      </w:r>
      <w:bookmarkEnd w:id="16"/>
      <w:bookmarkEnd w:id="17"/>
      <w:bookmarkEnd w:id="18"/>
    </w:p>
    <w:p w14:paraId="56721601" w14:textId="77777777" w:rsidR="001C617F" w:rsidRPr="00293806" w:rsidRDefault="001C617F" w:rsidP="00293806">
      <w:pPr>
        <w:tabs>
          <w:tab w:val="left" w:pos="851"/>
        </w:tabs>
        <w:spacing w:after="0" w:line="240" w:lineRule="auto"/>
        <w:jc w:val="both"/>
        <w:rPr>
          <w:rFonts w:ascii="Arial" w:hAnsi="Arial" w:cs="Arial"/>
          <w:sz w:val="20"/>
          <w:szCs w:val="20"/>
        </w:rPr>
      </w:pPr>
    </w:p>
    <w:p w14:paraId="71C31B1F" w14:textId="1A1D1DE0"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 xml:space="preserve">C2.1.1  </w:t>
      </w:r>
      <w:r w:rsidR="000B1E4C" w:rsidRPr="003821DE">
        <w:rPr>
          <w:rFonts w:ascii="Arial" w:hAnsi="Arial" w:cs="Arial"/>
          <w:sz w:val="20"/>
          <w:szCs w:val="20"/>
        </w:rPr>
        <w:tab/>
      </w:r>
      <w:r w:rsidRPr="00293806">
        <w:rPr>
          <w:rFonts w:ascii="Arial" w:hAnsi="Arial" w:cs="Arial"/>
          <w:sz w:val="20"/>
          <w:szCs w:val="20"/>
        </w:rPr>
        <w:t>For the purposes of this Pricing Schedule, the following words shall have the meanings hereby assigned to them.</w:t>
      </w:r>
    </w:p>
    <w:p w14:paraId="64F470A4" w14:textId="77777777" w:rsidR="001C617F" w:rsidRPr="00293806" w:rsidRDefault="001C617F" w:rsidP="00293806">
      <w:pPr>
        <w:tabs>
          <w:tab w:val="left" w:pos="851"/>
        </w:tabs>
        <w:spacing w:after="0" w:line="240" w:lineRule="auto"/>
        <w:jc w:val="both"/>
        <w:rPr>
          <w:rFonts w:ascii="Arial" w:hAnsi="Arial" w:cs="Arial"/>
          <w:sz w:val="20"/>
          <w:szCs w:val="20"/>
        </w:rPr>
      </w:pPr>
    </w:p>
    <w:p w14:paraId="10923180"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Unit:</w:t>
      </w:r>
      <w:r w:rsidRPr="00293806">
        <w:rPr>
          <w:rFonts w:ascii="Arial" w:hAnsi="Arial" w:cs="Arial"/>
          <w:sz w:val="20"/>
          <w:szCs w:val="20"/>
        </w:rPr>
        <w:tab/>
        <w:t>The unit of measurement for each item of work as defined in the Scope of Works.</w:t>
      </w:r>
    </w:p>
    <w:p w14:paraId="5381C0E2"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33D17F96"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Quantity:</w:t>
      </w:r>
      <w:r w:rsidRPr="00293806">
        <w:rPr>
          <w:rFonts w:ascii="Arial" w:hAnsi="Arial" w:cs="Arial"/>
          <w:sz w:val="20"/>
          <w:szCs w:val="20"/>
        </w:rPr>
        <w:tab/>
        <w:t xml:space="preserve">The number of units of work for each item as provided by the </w:t>
      </w:r>
      <w:r w:rsidRPr="00293806">
        <w:rPr>
          <w:rFonts w:ascii="Arial" w:hAnsi="Arial" w:cs="Arial"/>
          <w:i/>
          <w:sz w:val="20"/>
          <w:szCs w:val="20"/>
        </w:rPr>
        <w:t>Service Provider</w:t>
      </w:r>
      <w:r w:rsidRPr="00293806">
        <w:rPr>
          <w:rFonts w:ascii="Arial" w:hAnsi="Arial" w:cs="Arial"/>
          <w:sz w:val="20"/>
          <w:szCs w:val="20"/>
        </w:rPr>
        <w:t xml:space="preserve"> or as tendered by the Sub-Service Provider.</w:t>
      </w:r>
    </w:p>
    <w:p w14:paraId="07185D09"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4CB5D6F2"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Rate:</w:t>
      </w:r>
      <w:r w:rsidRPr="00293806">
        <w:rPr>
          <w:rFonts w:ascii="Arial" w:hAnsi="Arial" w:cs="Arial"/>
          <w:sz w:val="20"/>
          <w:szCs w:val="20"/>
        </w:rPr>
        <w:tab/>
        <w:t xml:space="preserve">The payment per unit of work for which a rate has been provided by the </w:t>
      </w:r>
      <w:r w:rsidRPr="00293806">
        <w:rPr>
          <w:rFonts w:ascii="Arial" w:hAnsi="Arial" w:cs="Arial"/>
          <w:i/>
          <w:sz w:val="20"/>
          <w:szCs w:val="20"/>
        </w:rPr>
        <w:t>Service Provider</w:t>
      </w:r>
      <w:r w:rsidRPr="00293806">
        <w:rPr>
          <w:rFonts w:ascii="Arial" w:hAnsi="Arial" w:cs="Arial"/>
          <w:sz w:val="20"/>
          <w:szCs w:val="20"/>
        </w:rPr>
        <w:t xml:space="preserve"> or for which the Service Provider tenders to do the work.</w:t>
      </w:r>
    </w:p>
    <w:p w14:paraId="7703CFFC"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684F0116"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Amount:</w:t>
      </w:r>
      <w:r w:rsidRPr="00293806">
        <w:rPr>
          <w:rFonts w:ascii="Arial" w:hAnsi="Arial" w:cs="Arial"/>
          <w:sz w:val="20"/>
          <w:szCs w:val="20"/>
        </w:rPr>
        <w:tab/>
        <w:t>The product of the quantity and the rate tendered for an item.</w:t>
      </w:r>
    </w:p>
    <w:p w14:paraId="39E9A3A7"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5337FE68"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Lump Sum:</w:t>
      </w:r>
      <w:r w:rsidRPr="00293806">
        <w:rPr>
          <w:rFonts w:ascii="Arial" w:hAnsi="Arial" w:cs="Arial"/>
          <w:sz w:val="20"/>
          <w:szCs w:val="20"/>
        </w:rPr>
        <w:tab/>
        <w:t>An amount tendered for an item, the extent of which is described in the Pricing Schedule, the Scope of Work or elsewhere, but of which the quantity of work is not measured in units.</w:t>
      </w:r>
    </w:p>
    <w:p w14:paraId="2627B339"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5C136A92" w14:textId="0C5BCC22" w:rsidR="001C617F" w:rsidRPr="00293806" w:rsidRDefault="001C617F" w:rsidP="00293806">
      <w:pPr>
        <w:tabs>
          <w:tab w:val="left" w:pos="851"/>
        </w:tabs>
        <w:spacing w:after="0" w:line="240" w:lineRule="auto"/>
        <w:ind w:left="2552" w:hanging="1701"/>
        <w:jc w:val="both"/>
        <w:rPr>
          <w:rFonts w:ascii="Arial" w:hAnsi="Arial" w:cs="Arial"/>
          <w:sz w:val="20"/>
          <w:szCs w:val="20"/>
        </w:rPr>
      </w:pPr>
      <w:r w:rsidRPr="00293806">
        <w:rPr>
          <w:rFonts w:ascii="Arial" w:hAnsi="Arial" w:cs="Arial"/>
          <w:sz w:val="20"/>
          <w:szCs w:val="20"/>
        </w:rPr>
        <w:t xml:space="preserve">Provisional Sum: </w:t>
      </w:r>
      <w:r w:rsidR="000B1E4C" w:rsidRPr="003821DE">
        <w:rPr>
          <w:rFonts w:ascii="Arial" w:hAnsi="Arial" w:cs="Arial"/>
          <w:sz w:val="20"/>
          <w:szCs w:val="20"/>
        </w:rPr>
        <w:tab/>
      </w:r>
      <w:r w:rsidRPr="00293806">
        <w:rPr>
          <w:rFonts w:ascii="Arial" w:hAnsi="Arial" w:cs="Arial"/>
          <w:sz w:val="20"/>
          <w:szCs w:val="20"/>
        </w:rPr>
        <w:t xml:space="preserve">An amount allowed for in the Pricing Schedule, for which the quantity of work is not known. </w:t>
      </w:r>
    </w:p>
    <w:p w14:paraId="6FEC4D36"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575AF937" w14:textId="461F316D" w:rsidR="001C617F" w:rsidRPr="00293806" w:rsidRDefault="001C617F" w:rsidP="00293806">
      <w:pPr>
        <w:tabs>
          <w:tab w:val="left" w:pos="851"/>
          <w:tab w:val="left" w:pos="1134"/>
          <w:tab w:val="left" w:pos="1701"/>
          <w:tab w:val="left" w:pos="2268"/>
          <w:tab w:val="left" w:pos="2835"/>
          <w:tab w:val="left" w:pos="3402"/>
        </w:tabs>
        <w:spacing w:after="0" w:line="240" w:lineRule="auto"/>
        <w:ind w:left="2552" w:hanging="1701"/>
        <w:jc w:val="both"/>
        <w:rPr>
          <w:rFonts w:ascii="Arial" w:hAnsi="Arial" w:cs="Arial"/>
          <w:sz w:val="20"/>
          <w:szCs w:val="20"/>
        </w:rPr>
      </w:pPr>
      <w:r w:rsidRPr="00293806">
        <w:rPr>
          <w:rFonts w:ascii="Arial" w:hAnsi="Arial" w:cs="Arial"/>
          <w:sz w:val="20"/>
          <w:szCs w:val="20"/>
        </w:rPr>
        <w:t>Prime Cost:</w:t>
      </w:r>
      <w:r w:rsidRPr="00293806">
        <w:rPr>
          <w:rFonts w:ascii="Arial" w:hAnsi="Arial" w:cs="Arial"/>
          <w:sz w:val="20"/>
          <w:szCs w:val="20"/>
        </w:rPr>
        <w:tab/>
      </w:r>
      <w:r w:rsidR="000B1E4C" w:rsidRPr="003821DE">
        <w:rPr>
          <w:rFonts w:ascii="Arial" w:hAnsi="Arial" w:cs="Arial"/>
          <w:sz w:val="20"/>
          <w:szCs w:val="20"/>
        </w:rPr>
        <w:tab/>
      </w:r>
      <w:r w:rsidRPr="00293806">
        <w:rPr>
          <w:rFonts w:ascii="Arial" w:hAnsi="Arial" w:cs="Arial"/>
          <w:sz w:val="20"/>
          <w:szCs w:val="20"/>
        </w:rPr>
        <w:t xml:space="preserve">Is a specific type of Provisional Sum where payment is made on the production of invoices showing the cost price of the implementation or installation of the service required. Services rendered in this manner carry a cost for which a rate or a lump sum is offered at tender stage to cover all the tenderer’s handling, supervision and liability costs in providing the item or services. </w:t>
      </w:r>
    </w:p>
    <w:p w14:paraId="5817A2B3" w14:textId="77777777" w:rsidR="001C617F" w:rsidRPr="00293806" w:rsidRDefault="001C617F" w:rsidP="00293806">
      <w:pPr>
        <w:tabs>
          <w:tab w:val="left" w:pos="851"/>
        </w:tabs>
        <w:spacing w:after="0" w:line="240" w:lineRule="auto"/>
        <w:ind w:left="2552" w:hanging="1701"/>
        <w:jc w:val="both"/>
        <w:rPr>
          <w:rFonts w:ascii="Arial" w:hAnsi="Arial" w:cs="Arial"/>
          <w:sz w:val="20"/>
          <w:szCs w:val="20"/>
        </w:rPr>
      </w:pPr>
    </w:p>
    <w:p w14:paraId="1DC98033" w14:textId="3273139A"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 xml:space="preserve">C2.1.2 </w:t>
      </w:r>
      <w:r w:rsidR="000B1E4C" w:rsidRPr="003821DE">
        <w:rPr>
          <w:rFonts w:ascii="Arial" w:hAnsi="Arial" w:cs="Arial"/>
          <w:sz w:val="20"/>
          <w:szCs w:val="20"/>
        </w:rPr>
        <w:tab/>
      </w:r>
      <w:r w:rsidRPr="00293806">
        <w:rPr>
          <w:rFonts w:ascii="Arial" w:hAnsi="Arial" w:cs="Arial"/>
          <w:sz w:val="20"/>
          <w:szCs w:val="20"/>
        </w:rPr>
        <w:t xml:space="preserve">The quantities provided by the </w:t>
      </w:r>
      <w:r w:rsidRPr="00293806">
        <w:rPr>
          <w:rFonts w:ascii="Arial" w:hAnsi="Arial" w:cs="Arial"/>
          <w:i/>
          <w:sz w:val="20"/>
          <w:szCs w:val="20"/>
        </w:rPr>
        <w:t>Service Provider</w:t>
      </w:r>
      <w:r w:rsidRPr="00293806">
        <w:rPr>
          <w:rFonts w:ascii="Arial" w:hAnsi="Arial" w:cs="Arial"/>
          <w:sz w:val="20"/>
          <w:szCs w:val="20"/>
        </w:rPr>
        <w:t xml:space="preserve"> in the Pricing Schedule are only approximate quantities. The quantities of work finally accepted and certified for payment, and not the quantities given in the Pricing Schedule, will be used to determine payments to the Sub-Service Provider.</w:t>
      </w:r>
    </w:p>
    <w:p w14:paraId="5647EFD4"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20C886E9"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ab/>
        <w:t>The validity of the Contract shall in no way be affected by differences between the quantities in the Pricing Schedule and the quantities finally certified for payment. Work is valued at the rates or lump sums tendered.</w:t>
      </w:r>
    </w:p>
    <w:p w14:paraId="47EC6BE4" w14:textId="77777777" w:rsidR="001C617F" w:rsidRPr="00293806" w:rsidRDefault="001C617F" w:rsidP="00293806">
      <w:pPr>
        <w:tabs>
          <w:tab w:val="left" w:pos="851"/>
        </w:tabs>
        <w:spacing w:after="0" w:line="240" w:lineRule="auto"/>
        <w:ind w:hanging="862"/>
        <w:jc w:val="both"/>
        <w:rPr>
          <w:rFonts w:ascii="Arial" w:hAnsi="Arial" w:cs="Arial"/>
          <w:sz w:val="20"/>
          <w:szCs w:val="20"/>
        </w:rPr>
      </w:pPr>
    </w:p>
    <w:p w14:paraId="53F3DC19"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C2.1.3</w:t>
      </w:r>
      <w:r w:rsidRPr="00293806">
        <w:rPr>
          <w:rFonts w:ascii="Arial" w:hAnsi="Arial" w:cs="Arial"/>
          <w:sz w:val="20"/>
          <w:szCs w:val="20"/>
        </w:rPr>
        <w:tab/>
        <w:t>Rates and lump sums shall include full compensation for overheads, profits, incidentals, tax (other than VAT), etc., and for the completed items of work as specified in the Scope of Works and Contract Data and for all the risks, obligations and responsibilities specified in the General Conditions of Contract, Particular or Special Conditions of Contract, except in so far as the quantities given in the Pricing Schedule are only approximate.</w:t>
      </w:r>
    </w:p>
    <w:p w14:paraId="4D4F95DB"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0134C62F"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C2.1.4</w:t>
      </w:r>
      <w:r w:rsidRPr="00293806">
        <w:rPr>
          <w:rFonts w:ascii="Arial" w:hAnsi="Arial" w:cs="Arial"/>
          <w:sz w:val="20"/>
          <w:szCs w:val="20"/>
        </w:rPr>
        <w:tab/>
        <w:t>The tenderer shall fill in a quantity or a rate or a lump sum for each item where provision is made. Items against which no rate or lump sum has been entered in the tender will not be paid for when the work is executed, as payment for such work will be regarded as being covered by other rates or lump sums in the pricing schedule.</w:t>
      </w:r>
    </w:p>
    <w:p w14:paraId="60A3A175"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0076020A" w14:textId="4E3E006A" w:rsidR="001C617F" w:rsidRPr="00293806" w:rsidRDefault="000B1E4C" w:rsidP="00293806">
      <w:pPr>
        <w:tabs>
          <w:tab w:val="left" w:pos="851"/>
        </w:tabs>
        <w:spacing w:after="0" w:line="240" w:lineRule="auto"/>
        <w:ind w:left="851" w:hanging="851"/>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The tenderer shall fill in a rate against all items where the words “rate only” appears in the amount column. Although no work is foreseen under such item and no quantities are consequently given in the quantity column, the tendered rate shall apply should work under this item actually be required. Tenders should note the provisions of clause C2.1.10 of this preamble.</w:t>
      </w:r>
    </w:p>
    <w:p w14:paraId="4A38F43A"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05FE3090" w14:textId="604749A7" w:rsidR="001C617F" w:rsidRPr="00293806" w:rsidRDefault="000B1E4C" w:rsidP="00293806">
      <w:pPr>
        <w:tabs>
          <w:tab w:val="left" w:pos="851"/>
        </w:tabs>
        <w:spacing w:after="0" w:line="240" w:lineRule="auto"/>
        <w:ind w:left="851" w:hanging="851"/>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The tendered lump sums and rates shall be valid irrespective of any change in the quantities during the execution of the contract.</w:t>
      </w:r>
    </w:p>
    <w:p w14:paraId="0399BAF0"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3BA54CA0"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C2.1.5</w:t>
      </w:r>
      <w:r w:rsidRPr="00293806">
        <w:rPr>
          <w:rFonts w:ascii="Arial" w:hAnsi="Arial" w:cs="Arial"/>
          <w:sz w:val="20"/>
          <w:szCs w:val="20"/>
        </w:rPr>
        <w:tab/>
        <w:t xml:space="preserve">The short descriptions of the payment items in the Pricing Schedule are only given to identify the items and to provide specific details. Reference shall, </w:t>
      </w:r>
      <w:r w:rsidRPr="00293806">
        <w:rPr>
          <w:rFonts w:ascii="Arial" w:hAnsi="Arial" w:cs="Arial"/>
          <w:i/>
          <w:sz w:val="20"/>
          <w:szCs w:val="20"/>
        </w:rPr>
        <w:t>inter alia</w:t>
      </w:r>
      <w:r w:rsidRPr="00293806">
        <w:rPr>
          <w:rFonts w:ascii="Arial" w:hAnsi="Arial" w:cs="Arial"/>
          <w:sz w:val="20"/>
          <w:szCs w:val="20"/>
        </w:rPr>
        <w:t>, be made to the Contract Data, General Conditions of Contract and Particular/Special Conditions of Contract and Scope of Works for more detailed information regarding the extent of work entailed under each item.</w:t>
      </w:r>
    </w:p>
    <w:p w14:paraId="4F795BE2"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7BB0438B" w14:textId="77777777" w:rsidR="000B1E4C" w:rsidRPr="003821DE" w:rsidRDefault="000B1E4C" w:rsidP="000B1E4C">
      <w:pPr>
        <w:tabs>
          <w:tab w:val="left" w:pos="851"/>
        </w:tabs>
        <w:spacing w:after="0" w:line="240" w:lineRule="auto"/>
        <w:ind w:left="851" w:hanging="851"/>
        <w:jc w:val="both"/>
        <w:rPr>
          <w:rFonts w:ascii="Arial" w:hAnsi="Arial" w:cs="Arial"/>
          <w:sz w:val="20"/>
          <w:szCs w:val="20"/>
        </w:rPr>
      </w:pPr>
    </w:p>
    <w:p w14:paraId="3FAAC75F" w14:textId="77777777" w:rsidR="000B1E4C" w:rsidRPr="003821DE" w:rsidRDefault="000B1E4C" w:rsidP="000B1E4C">
      <w:pPr>
        <w:tabs>
          <w:tab w:val="left" w:pos="851"/>
        </w:tabs>
        <w:spacing w:after="0" w:line="240" w:lineRule="auto"/>
        <w:ind w:left="851" w:hanging="851"/>
        <w:jc w:val="both"/>
        <w:rPr>
          <w:rFonts w:ascii="Arial" w:hAnsi="Arial" w:cs="Arial"/>
          <w:sz w:val="20"/>
          <w:szCs w:val="20"/>
        </w:rPr>
      </w:pPr>
    </w:p>
    <w:p w14:paraId="33304F3B" w14:textId="77777777" w:rsidR="000B1E4C" w:rsidRPr="003821DE" w:rsidRDefault="000B1E4C" w:rsidP="000B1E4C">
      <w:pPr>
        <w:tabs>
          <w:tab w:val="left" w:pos="851"/>
        </w:tabs>
        <w:spacing w:after="0" w:line="240" w:lineRule="auto"/>
        <w:ind w:left="851" w:hanging="851"/>
        <w:jc w:val="both"/>
        <w:rPr>
          <w:rFonts w:ascii="Arial" w:hAnsi="Arial" w:cs="Arial"/>
          <w:sz w:val="20"/>
          <w:szCs w:val="20"/>
        </w:rPr>
      </w:pPr>
    </w:p>
    <w:p w14:paraId="7DC6CB0F" w14:textId="19BE4380"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C2.1.6</w:t>
      </w:r>
      <w:r w:rsidRPr="00293806">
        <w:rPr>
          <w:rFonts w:ascii="Arial" w:hAnsi="Arial" w:cs="Arial"/>
          <w:sz w:val="20"/>
          <w:szCs w:val="20"/>
        </w:rPr>
        <w:tab/>
        <w:t>Where so indicated under measurement and payment, prices or rates will be subject to adjust</w:t>
      </w:r>
      <w:r w:rsidRPr="00293806">
        <w:rPr>
          <w:rFonts w:ascii="Arial" w:hAnsi="Arial" w:cs="Arial"/>
          <w:sz w:val="20"/>
          <w:szCs w:val="20"/>
        </w:rPr>
        <w:softHyphen/>
        <w:t>ment for escalation as provided for below:</w:t>
      </w:r>
    </w:p>
    <w:p w14:paraId="4E68F61C" w14:textId="73D1B038" w:rsidR="001C617F" w:rsidRPr="00293806" w:rsidRDefault="000B1E4C" w:rsidP="00293806">
      <w:pPr>
        <w:numPr>
          <w:ilvl w:val="0"/>
          <w:numId w:val="105"/>
        </w:numPr>
        <w:tabs>
          <w:tab w:val="clear" w:pos="1080"/>
          <w:tab w:val="left" w:pos="851"/>
          <w:tab w:val="num" w:pos="1418"/>
        </w:tabs>
        <w:spacing w:after="0" w:line="240" w:lineRule="auto"/>
        <w:ind w:left="1418" w:hanging="425"/>
        <w:jc w:val="both"/>
        <w:rPr>
          <w:rFonts w:ascii="Arial" w:hAnsi="Arial" w:cs="Arial"/>
          <w:sz w:val="20"/>
          <w:szCs w:val="20"/>
        </w:rPr>
      </w:pPr>
      <w:r w:rsidRPr="003821DE">
        <w:rPr>
          <w:rFonts w:ascii="Arial" w:hAnsi="Arial" w:cs="Arial"/>
          <w:sz w:val="20"/>
          <w:szCs w:val="20"/>
        </w:rPr>
        <w:lastRenderedPageBreak/>
        <w:tab/>
      </w:r>
      <w:r w:rsidR="001C617F" w:rsidRPr="00293806">
        <w:rPr>
          <w:rFonts w:ascii="Arial" w:hAnsi="Arial" w:cs="Arial"/>
          <w:sz w:val="20"/>
          <w:szCs w:val="20"/>
        </w:rPr>
        <w:t>The prices or rates shall be fixed for the first 12-month period determined from the tender base date and no change during this period will be allowed for escalation.</w:t>
      </w:r>
    </w:p>
    <w:p w14:paraId="2BB66D29" w14:textId="40B47A5F" w:rsidR="001C617F" w:rsidRPr="00293806" w:rsidRDefault="000B1E4C" w:rsidP="00293806">
      <w:pPr>
        <w:numPr>
          <w:ilvl w:val="0"/>
          <w:numId w:val="105"/>
        </w:numPr>
        <w:tabs>
          <w:tab w:val="clear" w:pos="1080"/>
          <w:tab w:val="left" w:pos="851"/>
          <w:tab w:val="num" w:pos="1418"/>
        </w:tabs>
        <w:spacing w:after="0" w:line="240" w:lineRule="auto"/>
        <w:ind w:left="1418" w:hanging="425"/>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On the 12-month anniversary date of the Contract base date the rates or sums shall be adjusted by the 12-month year on year CPI index (as published in the monthly bulletin PO141. of Statistics South Africa under table B) and fixed at this value for the following 12-month period. Subsequent 12-month periods shall be dealt with on the same basis.</w:t>
      </w:r>
    </w:p>
    <w:p w14:paraId="10868155" w14:textId="36BFF22F" w:rsidR="001C617F" w:rsidRPr="00293806" w:rsidRDefault="000B1E4C" w:rsidP="00293806">
      <w:pPr>
        <w:numPr>
          <w:ilvl w:val="0"/>
          <w:numId w:val="105"/>
        </w:numPr>
        <w:tabs>
          <w:tab w:val="clear" w:pos="1080"/>
          <w:tab w:val="left" w:pos="851"/>
          <w:tab w:val="num" w:pos="1418"/>
        </w:tabs>
        <w:spacing w:after="0" w:line="240" w:lineRule="auto"/>
        <w:ind w:left="1418" w:hanging="425"/>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Adjustment of lump sum prices for escalation shall only be applicable to that portion of the relevant Service which is incomplete at the end of the 12-month anniversary date and shall not be applicable to any progress payments already claimed.</w:t>
      </w:r>
    </w:p>
    <w:p w14:paraId="131C5FA4" w14:textId="77777777" w:rsidR="001C617F" w:rsidRPr="00293806" w:rsidRDefault="001C617F" w:rsidP="00293806">
      <w:pPr>
        <w:tabs>
          <w:tab w:val="left" w:pos="851"/>
        </w:tabs>
        <w:spacing w:after="0" w:line="240" w:lineRule="auto"/>
        <w:jc w:val="both"/>
        <w:rPr>
          <w:rFonts w:ascii="Arial" w:hAnsi="Arial" w:cs="Arial"/>
          <w:sz w:val="20"/>
          <w:szCs w:val="20"/>
        </w:rPr>
      </w:pPr>
    </w:p>
    <w:p w14:paraId="428DCE2D" w14:textId="4F083FD6" w:rsidR="001C617F" w:rsidRPr="00293806" w:rsidRDefault="000B1E4C" w:rsidP="00293806">
      <w:pPr>
        <w:tabs>
          <w:tab w:val="left" w:pos="851"/>
        </w:tabs>
        <w:spacing w:after="0" w:line="240" w:lineRule="auto"/>
        <w:ind w:left="851" w:hanging="851"/>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Adjustment for escalation shall only be applicable for services or portions thereof, that are still within the prescribed programme and any approved extensions of time.</w:t>
      </w:r>
    </w:p>
    <w:p w14:paraId="552B65A5"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7CE747D9"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C2.1.7</w:t>
      </w:r>
      <w:r w:rsidRPr="00293806">
        <w:rPr>
          <w:rFonts w:ascii="Arial" w:hAnsi="Arial" w:cs="Arial"/>
          <w:sz w:val="20"/>
          <w:szCs w:val="20"/>
        </w:rPr>
        <w:tab/>
        <w:t>Interim payments for lump sum payment items may be permitted. Such interim payments shall however be limited to proven progress achieved for that particular service deliverable. The sum of any progress payments made under a particular lump sum payment item shall be de</w:t>
      </w:r>
      <w:r w:rsidRPr="00293806">
        <w:rPr>
          <w:rFonts w:ascii="Arial" w:hAnsi="Arial" w:cs="Arial"/>
          <w:sz w:val="20"/>
          <w:szCs w:val="20"/>
        </w:rPr>
        <w:softHyphen/>
        <w:t>ducted prior to calculating any adjustments for escalation as described in clause C2.1.6 above.</w:t>
      </w:r>
    </w:p>
    <w:p w14:paraId="4FBC5906"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07B02B80"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C2.1.8</w:t>
      </w:r>
      <w:r w:rsidRPr="00293806">
        <w:rPr>
          <w:rFonts w:ascii="Arial" w:hAnsi="Arial" w:cs="Arial"/>
          <w:sz w:val="20"/>
          <w:szCs w:val="20"/>
        </w:rPr>
        <w:tab/>
        <w:t>Provisional and Prime Cost Sums: Each Sum shall only be used, in whole or in part, in accor</w:t>
      </w:r>
      <w:r w:rsidRPr="00293806">
        <w:rPr>
          <w:rFonts w:ascii="Arial" w:hAnsi="Arial" w:cs="Arial"/>
          <w:sz w:val="20"/>
          <w:szCs w:val="20"/>
        </w:rPr>
        <w:softHyphen/>
        <w:t xml:space="preserve">dance with the </w:t>
      </w:r>
      <w:r w:rsidRPr="00293806">
        <w:rPr>
          <w:rFonts w:ascii="Arial" w:hAnsi="Arial" w:cs="Arial"/>
          <w:i/>
          <w:sz w:val="20"/>
          <w:szCs w:val="20"/>
        </w:rPr>
        <w:t>Service Provider</w:t>
      </w:r>
      <w:r w:rsidRPr="00293806">
        <w:rPr>
          <w:rFonts w:ascii="Arial" w:hAnsi="Arial" w:cs="Arial"/>
          <w:sz w:val="20"/>
          <w:szCs w:val="20"/>
        </w:rPr>
        <w:t xml:space="preserve">’s instructions and the Contract Price shall be adjusted accordingly. The total sum paid to the Sub-Service Provider shall include only such amounts, for the work, supplies or services to which the Sum relates, as the </w:t>
      </w:r>
      <w:r w:rsidRPr="00293806">
        <w:rPr>
          <w:rFonts w:ascii="Arial" w:hAnsi="Arial" w:cs="Arial"/>
          <w:i/>
          <w:sz w:val="20"/>
          <w:szCs w:val="20"/>
        </w:rPr>
        <w:t>Service Provider</w:t>
      </w:r>
      <w:r w:rsidRPr="00293806">
        <w:rPr>
          <w:rFonts w:ascii="Arial" w:hAnsi="Arial" w:cs="Arial"/>
          <w:sz w:val="20"/>
          <w:szCs w:val="20"/>
        </w:rPr>
        <w:t xml:space="preserve"> shall have instructed.</w:t>
      </w:r>
    </w:p>
    <w:p w14:paraId="0C818BB2"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60D8D5FF"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ab/>
        <w:t xml:space="preserve">For each Sum, the </w:t>
      </w:r>
      <w:r w:rsidRPr="00293806">
        <w:rPr>
          <w:rFonts w:ascii="Arial" w:hAnsi="Arial" w:cs="Arial"/>
          <w:i/>
          <w:sz w:val="20"/>
          <w:szCs w:val="20"/>
        </w:rPr>
        <w:t>Service Provider</w:t>
      </w:r>
      <w:r w:rsidRPr="00293806">
        <w:rPr>
          <w:rFonts w:ascii="Arial" w:hAnsi="Arial" w:cs="Arial"/>
          <w:sz w:val="20"/>
          <w:szCs w:val="20"/>
        </w:rPr>
        <w:t xml:space="preserve"> may instruct plant, materials or services to be procured by the Sub-Service Provider in accordance with the </w:t>
      </w:r>
      <w:r w:rsidRPr="00293806">
        <w:rPr>
          <w:rFonts w:ascii="Arial" w:hAnsi="Arial" w:cs="Arial"/>
          <w:i/>
          <w:sz w:val="20"/>
          <w:szCs w:val="20"/>
        </w:rPr>
        <w:t>Service Provider</w:t>
      </w:r>
      <w:r w:rsidRPr="00293806">
        <w:rPr>
          <w:rFonts w:ascii="Arial" w:hAnsi="Arial" w:cs="Arial"/>
          <w:sz w:val="20"/>
          <w:szCs w:val="20"/>
        </w:rPr>
        <w:t>’s policies, and for which there shall be included in the Contract Price:</w:t>
      </w:r>
    </w:p>
    <w:p w14:paraId="79968986" w14:textId="77777777" w:rsidR="001C617F" w:rsidRPr="00293806" w:rsidRDefault="001C617F" w:rsidP="00293806">
      <w:pPr>
        <w:numPr>
          <w:ilvl w:val="0"/>
          <w:numId w:val="15"/>
        </w:numPr>
        <w:tabs>
          <w:tab w:val="clear" w:pos="1560"/>
          <w:tab w:val="left" w:pos="851"/>
          <w:tab w:val="num" w:pos="1418"/>
        </w:tabs>
        <w:spacing w:after="0" w:line="240" w:lineRule="auto"/>
        <w:ind w:left="1418" w:hanging="578"/>
        <w:jc w:val="both"/>
        <w:rPr>
          <w:rFonts w:ascii="Arial" w:hAnsi="Arial" w:cs="Arial"/>
          <w:sz w:val="20"/>
          <w:szCs w:val="20"/>
        </w:rPr>
      </w:pPr>
      <w:r w:rsidRPr="00293806">
        <w:rPr>
          <w:rFonts w:ascii="Arial" w:hAnsi="Arial" w:cs="Arial"/>
          <w:sz w:val="20"/>
          <w:szCs w:val="20"/>
        </w:rPr>
        <w:t>The actual amounts paid (or due to be paid) by the Service Provider under the Sum, and</w:t>
      </w:r>
    </w:p>
    <w:p w14:paraId="1F26DD7B" w14:textId="77777777" w:rsidR="001C617F" w:rsidRPr="00293806" w:rsidRDefault="001C617F" w:rsidP="00293806">
      <w:pPr>
        <w:numPr>
          <w:ilvl w:val="0"/>
          <w:numId w:val="15"/>
        </w:numPr>
        <w:tabs>
          <w:tab w:val="clear" w:pos="1560"/>
          <w:tab w:val="left" w:pos="851"/>
          <w:tab w:val="num" w:pos="1418"/>
        </w:tabs>
        <w:spacing w:after="0" w:line="240" w:lineRule="auto"/>
        <w:ind w:left="1418" w:hanging="578"/>
        <w:jc w:val="both"/>
        <w:rPr>
          <w:rFonts w:ascii="Arial" w:hAnsi="Arial" w:cs="Arial"/>
          <w:sz w:val="20"/>
          <w:szCs w:val="20"/>
        </w:rPr>
      </w:pPr>
      <w:r w:rsidRPr="00293806">
        <w:rPr>
          <w:rFonts w:ascii="Arial" w:hAnsi="Arial" w:cs="Arial"/>
          <w:sz w:val="20"/>
          <w:szCs w:val="20"/>
        </w:rPr>
        <w:t>An item for compilation and printing of procurement documentation, quotation/tender process and evaluation, and all overhead charges and profit, tendered in the Pricing Schedule.  Provided that for Prime Cost Sums only, where a percentage mark-up or lump sum mark-up is tendered, which shall exclude profit.</w:t>
      </w:r>
    </w:p>
    <w:p w14:paraId="310B7EA4" w14:textId="77777777" w:rsidR="001C617F" w:rsidRPr="00293806" w:rsidRDefault="001C617F" w:rsidP="00293806">
      <w:pPr>
        <w:tabs>
          <w:tab w:val="left" w:pos="851"/>
        </w:tabs>
        <w:spacing w:after="0" w:line="240" w:lineRule="auto"/>
        <w:jc w:val="both"/>
        <w:rPr>
          <w:rFonts w:ascii="Arial" w:hAnsi="Arial" w:cs="Arial"/>
          <w:sz w:val="20"/>
          <w:szCs w:val="20"/>
        </w:rPr>
      </w:pPr>
    </w:p>
    <w:p w14:paraId="210633F2"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ab/>
        <w:t>The Sub-Service Provider shall produce all quotations, invoices, vouchers and accounts or receipts in substantiation of any claim under a Sum.</w:t>
      </w:r>
    </w:p>
    <w:p w14:paraId="060380A4"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4F6AD01F" w14:textId="08476C6E" w:rsidR="001C617F" w:rsidRPr="00293806" w:rsidRDefault="000B1E4C" w:rsidP="00293806">
      <w:pPr>
        <w:tabs>
          <w:tab w:val="left" w:pos="851"/>
        </w:tabs>
        <w:spacing w:after="0" w:line="240" w:lineRule="auto"/>
        <w:ind w:left="851" w:hanging="851"/>
        <w:jc w:val="both"/>
        <w:rPr>
          <w:rFonts w:ascii="Arial" w:hAnsi="Arial" w:cs="Arial"/>
          <w:sz w:val="20"/>
          <w:szCs w:val="20"/>
        </w:rPr>
      </w:pPr>
      <w:r w:rsidRPr="003821DE">
        <w:rPr>
          <w:rFonts w:ascii="Arial" w:hAnsi="Arial" w:cs="Arial"/>
          <w:sz w:val="20"/>
          <w:szCs w:val="20"/>
        </w:rPr>
        <w:tab/>
      </w:r>
      <w:r w:rsidR="001C617F" w:rsidRPr="00293806">
        <w:rPr>
          <w:rFonts w:ascii="Arial" w:hAnsi="Arial" w:cs="Arial"/>
          <w:sz w:val="20"/>
          <w:szCs w:val="20"/>
        </w:rPr>
        <w:t>Any percentage adjustment or lump sum mark-up against the Sum for handling fee, profits, etc. shall not be negative.</w:t>
      </w:r>
    </w:p>
    <w:p w14:paraId="4FBF061C"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6E5A39A2"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C2.1.9.</w:t>
      </w:r>
      <w:r w:rsidRPr="00293806">
        <w:rPr>
          <w:rFonts w:ascii="Arial" w:hAnsi="Arial" w:cs="Arial"/>
          <w:sz w:val="20"/>
          <w:szCs w:val="20"/>
        </w:rPr>
        <w:tab/>
        <w:t xml:space="preserve">Subject to the conditions stated in Clause C2.1.10 below, the rates and lump sums filled in by the tenderer in the pricing schedule shall be final and binding with regard to submitting the tender and may not be adjusted should there be any mistakes in the extensions thereof and in the total sums appearing in the tender. Should there be any discrepancies between the tender sum and the correctly extended and totalled pricing schedule, the rates and the lump sums will be regarded as being correct, and the </w:t>
      </w:r>
      <w:r w:rsidRPr="00293806">
        <w:rPr>
          <w:rFonts w:ascii="Arial" w:hAnsi="Arial" w:cs="Arial"/>
          <w:i/>
          <w:sz w:val="20"/>
          <w:szCs w:val="20"/>
        </w:rPr>
        <w:t>Service Provider</w:t>
      </w:r>
      <w:r w:rsidRPr="00293806">
        <w:rPr>
          <w:rFonts w:ascii="Arial" w:hAnsi="Arial" w:cs="Arial"/>
          <w:sz w:val="20"/>
          <w:szCs w:val="20"/>
        </w:rPr>
        <w:t xml:space="preserve"> shall have the right to make adjustments to the tender sum to reconcile the tender sum with the total of the pricing schedule. In such an event the tenderer will be consulted but, failing agreement between the parties, the decision of the </w:t>
      </w:r>
      <w:r w:rsidRPr="00293806">
        <w:rPr>
          <w:rFonts w:ascii="Arial" w:hAnsi="Arial" w:cs="Arial"/>
          <w:i/>
          <w:sz w:val="20"/>
          <w:szCs w:val="20"/>
        </w:rPr>
        <w:t>Service Provider</w:t>
      </w:r>
      <w:r w:rsidRPr="00293806">
        <w:rPr>
          <w:rFonts w:ascii="Arial" w:hAnsi="Arial" w:cs="Arial"/>
          <w:sz w:val="20"/>
          <w:szCs w:val="20"/>
        </w:rPr>
        <w:t xml:space="preserve"> shall be final and binding. Adjustment of the tender sum will take place prior to the signing of the contract. In their own interest tenderers must make doubly sure of the correctness of their tendered rates and lump sums, the extensions and the tender sum.</w:t>
      </w:r>
    </w:p>
    <w:p w14:paraId="1661F769"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475D3EDA" w14:textId="1E6C3ACB"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 xml:space="preserve">C2.1.10 </w:t>
      </w:r>
      <w:r w:rsidR="000B1E4C" w:rsidRPr="003821DE">
        <w:rPr>
          <w:rFonts w:ascii="Arial" w:hAnsi="Arial" w:cs="Arial"/>
          <w:sz w:val="20"/>
          <w:szCs w:val="20"/>
        </w:rPr>
        <w:tab/>
      </w:r>
      <w:r w:rsidRPr="00293806">
        <w:rPr>
          <w:rFonts w:ascii="Arial" w:hAnsi="Arial" w:cs="Arial"/>
          <w:sz w:val="20"/>
          <w:szCs w:val="20"/>
        </w:rPr>
        <w:t xml:space="preserve">A tender shall be deemed non-responsive if the unit rates or lump sums for some of the items in the Pricing Schedule are, in the opinion of the </w:t>
      </w:r>
      <w:r w:rsidRPr="00293806">
        <w:rPr>
          <w:rFonts w:ascii="Arial" w:hAnsi="Arial" w:cs="Arial"/>
          <w:i/>
          <w:sz w:val="20"/>
          <w:szCs w:val="20"/>
        </w:rPr>
        <w:t>Service Provider</w:t>
      </w:r>
      <w:r w:rsidRPr="00293806">
        <w:rPr>
          <w:rFonts w:ascii="Arial" w:hAnsi="Arial" w:cs="Arial"/>
          <w:sz w:val="20"/>
          <w:szCs w:val="20"/>
        </w:rPr>
        <w:t xml:space="preserve">, unreasonable or out of proportion, and if the tenderer fails, within a period of seven (7) days of having been notified in writing by the </w:t>
      </w:r>
      <w:r w:rsidRPr="00293806">
        <w:rPr>
          <w:rFonts w:ascii="Arial" w:hAnsi="Arial" w:cs="Arial"/>
          <w:i/>
          <w:sz w:val="20"/>
          <w:szCs w:val="20"/>
        </w:rPr>
        <w:t>Service Provider</w:t>
      </w:r>
      <w:r w:rsidRPr="00293806">
        <w:rPr>
          <w:rFonts w:ascii="Arial" w:hAnsi="Arial" w:cs="Arial"/>
          <w:sz w:val="20"/>
          <w:szCs w:val="20"/>
        </w:rPr>
        <w:t xml:space="preserve"> to adjust the unit rates or lump sums for such items, to make such adjustments.</w:t>
      </w:r>
    </w:p>
    <w:p w14:paraId="5F410484"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5C571531" w14:textId="1E5CFB37"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 xml:space="preserve">C2.1.11 </w:t>
      </w:r>
      <w:r w:rsidR="000B1E4C" w:rsidRPr="003821DE">
        <w:rPr>
          <w:rFonts w:ascii="Arial" w:hAnsi="Arial" w:cs="Arial"/>
          <w:sz w:val="20"/>
          <w:szCs w:val="20"/>
        </w:rPr>
        <w:tab/>
      </w:r>
      <w:r w:rsidRPr="00293806">
        <w:rPr>
          <w:rFonts w:ascii="Arial" w:hAnsi="Arial" w:cs="Arial"/>
          <w:sz w:val="20"/>
          <w:szCs w:val="20"/>
        </w:rPr>
        <w:t>All rates and sums of money quoted in the Pricing Schedule shall be in South African Rand and whole cents</w:t>
      </w:r>
    </w:p>
    <w:p w14:paraId="13D4DF75" w14:textId="77777777" w:rsidR="001C617F" w:rsidRPr="00293806" w:rsidRDefault="001C617F" w:rsidP="00293806">
      <w:pPr>
        <w:tabs>
          <w:tab w:val="left" w:pos="851"/>
        </w:tabs>
        <w:spacing w:after="0" w:line="240" w:lineRule="auto"/>
        <w:ind w:left="851" w:hanging="851"/>
        <w:jc w:val="both"/>
        <w:rPr>
          <w:rFonts w:ascii="Arial" w:hAnsi="Arial" w:cs="Arial"/>
          <w:sz w:val="20"/>
          <w:szCs w:val="20"/>
        </w:rPr>
      </w:pPr>
    </w:p>
    <w:p w14:paraId="688D3922" w14:textId="16363C7C" w:rsidR="001C617F" w:rsidRPr="00293806" w:rsidRDefault="001C617F" w:rsidP="00293806">
      <w:pPr>
        <w:tabs>
          <w:tab w:val="left" w:pos="851"/>
        </w:tabs>
        <w:spacing w:after="0" w:line="240" w:lineRule="auto"/>
        <w:ind w:left="851" w:hanging="851"/>
        <w:jc w:val="both"/>
        <w:rPr>
          <w:rFonts w:ascii="Arial" w:hAnsi="Arial" w:cs="Arial"/>
          <w:sz w:val="20"/>
          <w:szCs w:val="20"/>
        </w:rPr>
      </w:pPr>
      <w:r w:rsidRPr="00293806">
        <w:rPr>
          <w:rFonts w:ascii="Arial" w:hAnsi="Arial" w:cs="Arial"/>
          <w:sz w:val="20"/>
          <w:szCs w:val="20"/>
        </w:rPr>
        <w:t xml:space="preserve">C2.1.12 </w:t>
      </w:r>
      <w:r w:rsidR="000B1E4C" w:rsidRPr="003821DE">
        <w:rPr>
          <w:rFonts w:ascii="Arial" w:hAnsi="Arial" w:cs="Arial"/>
          <w:sz w:val="20"/>
          <w:szCs w:val="20"/>
        </w:rPr>
        <w:tab/>
      </w:r>
      <w:r w:rsidRPr="00293806">
        <w:rPr>
          <w:rFonts w:ascii="Arial" w:hAnsi="Arial" w:cs="Arial"/>
          <w:sz w:val="20"/>
          <w:szCs w:val="20"/>
        </w:rPr>
        <w:t>The item numbers appearing in the Pricing Schedule refer to the corresponding item numbers in the Scope of Work.</w:t>
      </w:r>
    </w:p>
    <w:p w14:paraId="0CD5BEF2" w14:textId="4FE0ED9B" w:rsidR="00DC4721" w:rsidRPr="003821DE" w:rsidRDefault="00DC4721">
      <w:pPr>
        <w:rPr>
          <w:rFonts w:cs="Arial"/>
          <w:szCs w:val="20"/>
        </w:rPr>
      </w:pPr>
      <w:r w:rsidRPr="003821DE">
        <w:rPr>
          <w:rFonts w:cs="Arial"/>
          <w:szCs w:val="20"/>
        </w:rPr>
        <w:br w:type="page"/>
      </w:r>
    </w:p>
    <w:p w14:paraId="507A4D9A" w14:textId="77777777" w:rsidR="001C617F" w:rsidRPr="00293806" w:rsidRDefault="001C617F" w:rsidP="00293806">
      <w:pPr>
        <w:pStyle w:val="Heading7"/>
        <w:spacing w:before="0" w:line="240" w:lineRule="auto"/>
        <w:rPr>
          <w:rFonts w:ascii="Arial" w:hAnsi="Arial" w:cs="Arial"/>
          <w:color w:val="auto"/>
          <w:sz w:val="20"/>
          <w:szCs w:val="20"/>
        </w:rPr>
      </w:pPr>
      <w:bookmarkStart w:id="19" w:name="_Toc238006959"/>
      <w:bookmarkStart w:id="20" w:name="_Toc378142717"/>
      <w:bookmarkStart w:id="21" w:name="_Toc467654395"/>
      <w:bookmarkEnd w:id="9"/>
      <w:bookmarkEnd w:id="10"/>
      <w:bookmarkEnd w:id="11"/>
      <w:bookmarkEnd w:id="12"/>
      <w:bookmarkEnd w:id="13"/>
      <w:bookmarkEnd w:id="14"/>
      <w:bookmarkEnd w:id="15"/>
      <w:r w:rsidRPr="00293806">
        <w:rPr>
          <w:rFonts w:ascii="Arial" w:hAnsi="Arial" w:cs="Arial"/>
          <w:color w:val="auto"/>
          <w:sz w:val="20"/>
          <w:szCs w:val="20"/>
        </w:rPr>
        <w:lastRenderedPageBreak/>
        <w:t>C2.2</w:t>
      </w:r>
      <w:r w:rsidRPr="00293806">
        <w:rPr>
          <w:rFonts w:ascii="Arial" w:hAnsi="Arial" w:cs="Arial"/>
          <w:color w:val="auto"/>
          <w:sz w:val="20"/>
          <w:szCs w:val="20"/>
        </w:rPr>
        <w:tab/>
        <w:t>PRICING SCHEDULE</w:t>
      </w:r>
      <w:bookmarkEnd w:id="19"/>
      <w:bookmarkEnd w:id="20"/>
      <w:bookmarkEnd w:id="21"/>
    </w:p>
    <w:p w14:paraId="7EFFEF66" w14:textId="77777777" w:rsidR="001C617F" w:rsidRPr="00293806" w:rsidRDefault="001C617F" w:rsidP="00DC4721">
      <w:pPr>
        <w:spacing w:after="0" w:line="240" w:lineRule="auto"/>
        <w:rPr>
          <w:rFonts w:ascii="Arial" w:eastAsia="Times New Roman" w:hAnsi="Arial" w:cs="Arial"/>
          <w:b/>
          <w:sz w:val="20"/>
          <w:szCs w:val="20"/>
        </w:rPr>
      </w:pPr>
    </w:p>
    <w:p w14:paraId="3B900FD2" w14:textId="77777777" w:rsidR="001C617F" w:rsidRPr="003821DE" w:rsidRDefault="001C617F" w:rsidP="00DC4721">
      <w:pPr>
        <w:spacing w:after="0" w:line="240" w:lineRule="auto"/>
        <w:rPr>
          <w:rFonts w:ascii="Arial" w:eastAsia="Times New Roman" w:hAnsi="Arial" w:cs="Arial"/>
          <w:b/>
          <w:sz w:val="20"/>
          <w:szCs w:val="20"/>
        </w:rPr>
      </w:pPr>
      <w:r w:rsidRPr="00293806">
        <w:rPr>
          <w:rFonts w:ascii="Arial" w:eastAsia="Times New Roman" w:hAnsi="Arial" w:cs="Arial"/>
          <w:b/>
          <w:sz w:val="20"/>
          <w:szCs w:val="20"/>
        </w:rPr>
        <w:t>Notes to Tenderer:</w:t>
      </w:r>
    </w:p>
    <w:p w14:paraId="0CAACB32" w14:textId="77777777" w:rsidR="00DC4721" w:rsidRPr="00293806" w:rsidRDefault="00DC4721" w:rsidP="00DC4721">
      <w:pPr>
        <w:spacing w:after="0" w:line="240" w:lineRule="auto"/>
        <w:rPr>
          <w:rFonts w:ascii="Arial" w:eastAsia="Times New Roman" w:hAnsi="Arial" w:cs="Arial"/>
          <w:bCs/>
          <w:i/>
          <w:sz w:val="20"/>
          <w:szCs w:val="20"/>
        </w:rPr>
      </w:pPr>
    </w:p>
    <w:p w14:paraId="20BBB732" w14:textId="77777777" w:rsidR="001C617F" w:rsidRPr="00293806" w:rsidRDefault="001C617F" w:rsidP="00293806">
      <w:pPr>
        <w:numPr>
          <w:ilvl w:val="0"/>
          <w:numId w:val="72"/>
        </w:numPr>
        <w:spacing w:after="0" w:line="240" w:lineRule="auto"/>
        <w:ind w:left="567" w:hanging="567"/>
        <w:jc w:val="both"/>
        <w:rPr>
          <w:rFonts w:ascii="Arial" w:hAnsi="Arial" w:cs="Arial"/>
          <w:b/>
          <w:bCs/>
          <w:sz w:val="20"/>
          <w:szCs w:val="20"/>
          <w:lang w:val="en-US"/>
        </w:rPr>
      </w:pPr>
      <w:r w:rsidRPr="00293806">
        <w:rPr>
          <w:rFonts w:ascii="Arial" w:hAnsi="Arial" w:cs="Arial"/>
          <w:b/>
          <w:bCs/>
          <w:sz w:val="20"/>
          <w:szCs w:val="20"/>
          <w:lang w:val="en-US"/>
        </w:rPr>
        <w:t xml:space="preserve">If the Form of offer is submitted but the Pricing Schedule is omitted </w:t>
      </w:r>
    </w:p>
    <w:p w14:paraId="5C6FACB7" w14:textId="77777777" w:rsidR="001C617F" w:rsidRPr="00293806" w:rsidRDefault="001C617F" w:rsidP="00293806">
      <w:pPr>
        <w:numPr>
          <w:ilvl w:val="0"/>
          <w:numId w:val="73"/>
        </w:numPr>
        <w:spacing w:after="0" w:line="240" w:lineRule="auto"/>
        <w:ind w:left="1134" w:hanging="425"/>
        <w:jc w:val="both"/>
        <w:rPr>
          <w:rFonts w:ascii="Arial" w:hAnsi="Arial" w:cs="Arial"/>
          <w:b/>
          <w:bCs/>
          <w:sz w:val="20"/>
          <w:szCs w:val="20"/>
          <w:lang w:val="en-US"/>
        </w:rPr>
      </w:pPr>
      <w:r w:rsidRPr="00293806">
        <w:rPr>
          <w:rFonts w:ascii="Arial" w:hAnsi="Arial" w:cs="Arial"/>
          <w:b/>
          <w:bCs/>
          <w:sz w:val="20"/>
          <w:szCs w:val="20"/>
          <w:lang w:val="en-US"/>
        </w:rPr>
        <w:t>Where rate only items are applicable.</w:t>
      </w:r>
    </w:p>
    <w:p w14:paraId="4341C11F" w14:textId="77777777" w:rsidR="001C617F" w:rsidRPr="00293806" w:rsidRDefault="001C617F" w:rsidP="00293806">
      <w:pPr>
        <w:numPr>
          <w:ilvl w:val="0"/>
          <w:numId w:val="72"/>
        </w:numPr>
        <w:spacing w:after="0" w:line="240" w:lineRule="auto"/>
        <w:ind w:left="567" w:hanging="567"/>
        <w:jc w:val="both"/>
        <w:rPr>
          <w:rFonts w:ascii="Arial" w:hAnsi="Arial" w:cs="Arial"/>
          <w:b/>
          <w:bCs/>
          <w:sz w:val="20"/>
          <w:szCs w:val="20"/>
          <w:lang w:val="en-US"/>
        </w:rPr>
      </w:pPr>
      <w:r w:rsidRPr="00293806">
        <w:rPr>
          <w:rFonts w:ascii="Arial" w:hAnsi="Arial" w:cs="Arial"/>
          <w:b/>
          <w:bCs/>
          <w:sz w:val="20"/>
          <w:szCs w:val="20"/>
          <w:lang w:val="en-US"/>
        </w:rPr>
        <w:t>If a signed Form of Offer is submitted with an incomplete pricing schedule (no summary to tender) that does not balance back to the Form of Offer</w:t>
      </w:r>
    </w:p>
    <w:p w14:paraId="4C9A9788" w14:textId="77777777" w:rsidR="001C617F" w:rsidRPr="00293806" w:rsidRDefault="001C617F" w:rsidP="00293806">
      <w:pPr>
        <w:numPr>
          <w:ilvl w:val="0"/>
          <w:numId w:val="74"/>
        </w:numPr>
        <w:spacing w:after="0" w:line="240" w:lineRule="auto"/>
        <w:ind w:left="1134" w:hanging="425"/>
        <w:jc w:val="both"/>
        <w:rPr>
          <w:rFonts w:ascii="Arial" w:hAnsi="Arial" w:cs="Arial"/>
          <w:b/>
          <w:bCs/>
          <w:sz w:val="20"/>
          <w:szCs w:val="20"/>
          <w:lang w:val="en-US"/>
        </w:rPr>
      </w:pPr>
      <w:r w:rsidRPr="00293806">
        <w:rPr>
          <w:rFonts w:ascii="Arial" w:hAnsi="Arial" w:cs="Arial"/>
          <w:b/>
          <w:bCs/>
          <w:sz w:val="20"/>
          <w:szCs w:val="20"/>
          <w:lang w:val="en-US"/>
        </w:rPr>
        <w:t xml:space="preserve">*Pricing schedule incomplete  </w:t>
      </w:r>
    </w:p>
    <w:p w14:paraId="61B40B01" w14:textId="77777777" w:rsidR="001C617F" w:rsidRPr="00293806" w:rsidRDefault="001C617F" w:rsidP="00293806">
      <w:pPr>
        <w:numPr>
          <w:ilvl w:val="0"/>
          <w:numId w:val="72"/>
        </w:numPr>
        <w:spacing w:after="0" w:line="240" w:lineRule="auto"/>
        <w:ind w:left="567" w:hanging="567"/>
        <w:jc w:val="both"/>
        <w:rPr>
          <w:rFonts w:ascii="Arial" w:hAnsi="Arial" w:cs="Arial"/>
          <w:b/>
          <w:bCs/>
          <w:sz w:val="20"/>
          <w:szCs w:val="20"/>
          <w:lang w:val="en-US"/>
        </w:rPr>
      </w:pPr>
      <w:r w:rsidRPr="00293806">
        <w:rPr>
          <w:rFonts w:ascii="Arial" w:hAnsi="Arial" w:cs="Arial"/>
          <w:b/>
          <w:bCs/>
          <w:sz w:val="20"/>
          <w:szCs w:val="20"/>
          <w:lang w:val="en-US"/>
        </w:rPr>
        <w:t>If a signed Form of Offer is submitted with an incomplete pricing schedule that does not balance back to the Form of Offer</w:t>
      </w:r>
    </w:p>
    <w:p w14:paraId="531713F5" w14:textId="77777777" w:rsidR="001C617F" w:rsidRPr="00293806" w:rsidRDefault="001C617F" w:rsidP="00293806">
      <w:pPr>
        <w:numPr>
          <w:ilvl w:val="0"/>
          <w:numId w:val="75"/>
        </w:numPr>
        <w:spacing w:after="0" w:line="240" w:lineRule="auto"/>
        <w:ind w:left="1134" w:hanging="425"/>
        <w:rPr>
          <w:rFonts w:ascii="Arial" w:hAnsi="Arial" w:cs="Arial"/>
          <w:b/>
          <w:bCs/>
          <w:sz w:val="20"/>
          <w:szCs w:val="20"/>
          <w:lang w:val="en-US"/>
        </w:rPr>
      </w:pPr>
      <w:r w:rsidRPr="00293806">
        <w:rPr>
          <w:rFonts w:ascii="Arial" w:hAnsi="Arial" w:cs="Arial"/>
          <w:b/>
          <w:bCs/>
          <w:sz w:val="20"/>
          <w:szCs w:val="20"/>
          <w:lang w:val="en-US"/>
        </w:rPr>
        <w:t>*Only summary of Pricing Schedule submitted</w:t>
      </w:r>
    </w:p>
    <w:p w14:paraId="37657BBD" w14:textId="77777777" w:rsidR="001C617F" w:rsidRPr="00293806" w:rsidRDefault="001C617F" w:rsidP="00DC4721">
      <w:pPr>
        <w:spacing w:after="0" w:line="240" w:lineRule="auto"/>
        <w:rPr>
          <w:rFonts w:ascii="Arial" w:hAnsi="Arial" w:cs="Arial"/>
          <w:b/>
          <w:bCs/>
          <w:sz w:val="20"/>
          <w:szCs w:val="20"/>
          <w:lang w:val="en-US"/>
        </w:rPr>
      </w:pPr>
    </w:p>
    <w:p w14:paraId="4B48E46A" w14:textId="77777777" w:rsidR="001C617F" w:rsidRPr="00293806" w:rsidRDefault="001C617F" w:rsidP="00293806">
      <w:pPr>
        <w:spacing w:after="0" w:line="240" w:lineRule="auto"/>
        <w:jc w:val="both"/>
        <w:rPr>
          <w:rFonts w:ascii="Arial" w:hAnsi="Arial" w:cs="Arial"/>
          <w:sz w:val="20"/>
          <w:szCs w:val="20"/>
        </w:rPr>
      </w:pPr>
      <w:r w:rsidRPr="00293806">
        <w:rPr>
          <w:rFonts w:ascii="Arial" w:hAnsi="Arial" w:cs="Arial"/>
          <w:b/>
          <w:bCs/>
          <w:sz w:val="20"/>
          <w:szCs w:val="20"/>
          <w:lang w:val="en-US"/>
        </w:rPr>
        <w:t>The tender shall be declared a non-responsive tender.</w:t>
      </w:r>
    </w:p>
    <w:p w14:paraId="53B15F97" w14:textId="77777777" w:rsidR="00DC4721" w:rsidRPr="003821DE" w:rsidRDefault="00DC4721" w:rsidP="00DC4721">
      <w:pPr>
        <w:pStyle w:val="BodyText"/>
        <w:spacing w:after="0" w:line="240" w:lineRule="auto"/>
        <w:rPr>
          <w:rFonts w:ascii="Arial" w:hAnsi="Arial" w:cs="Arial"/>
          <w:b/>
          <w:sz w:val="20"/>
          <w:szCs w:val="20"/>
        </w:rPr>
      </w:pPr>
      <w:bookmarkStart w:id="22" w:name="_Hlk87332455"/>
    </w:p>
    <w:p w14:paraId="2BE41F1C" w14:textId="2AA9EB37" w:rsidR="001C617F" w:rsidRPr="003821DE" w:rsidRDefault="001C617F" w:rsidP="00DC4721">
      <w:pPr>
        <w:pStyle w:val="BodyText"/>
        <w:spacing w:after="0" w:line="240" w:lineRule="auto"/>
        <w:rPr>
          <w:rFonts w:ascii="Arial" w:hAnsi="Arial" w:cs="Arial"/>
          <w:b/>
          <w:sz w:val="20"/>
          <w:szCs w:val="20"/>
        </w:rPr>
      </w:pPr>
      <w:r w:rsidRPr="00293806">
        <w:rPr>
          <w:rFonts w:ascii="Arial" w:hAnsi="Arial" w:cs="Arial"/>
          <w:b/>
          <w:sz w:val="20"/>
          <w:szCs w:val="20"/>
        </w:rPr>
        <w:t>Section 3200: Services Required in Project Design Phase</w:t>
      </w:r>
    </w:p>
    <w:p w14:paraId="281F390B" w14:textId="77777777" w:rsidR="00DC4721" w:rsidRPr="00293806" w:rsidRDefault="00DC4721" w:rsidP="00293806">
      <w:pPr>
        <w:pStyle w:val="BodyText"/>
        <w:spacing w:after="0" w:line="240" w:lineRule="auto"/>
        <w:rPr>
          <w:rFonts w:ascii="Arial" w:hAnsi="Arial" w:cs="Arial"/>
          <w:b/>
          <w:sz w:val="20"/>
          <w:szCs w:val="20"/>
        </w:rPr>
      </w:pPr>
    </w:p>
    <w:tbl>
      <w:tblPr>
        <w:tblW w:w="100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41"/>
        <w:gridCol w:w="937"/>
        <w:gridCol w:w="1056"/>
        <w:gridCol w:w="1101"/>
        <w:gridCol w:w="1054"/>
      </w:tblGrid>
      <w:tr w:rsidR="00277F36" w:rsidRPr="003821DE" w14:paraId="08DFE9E3" w14:textId="77777777" w:rsidTr="00293806">
        <w:tc>
          <w:tcPr>
            <w:tcW w:w="993" w:type="dxa"/>
          </w:tcPr>
          <w:p w14:paraId="698A445E"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b/>
                <w:sz w:val="20"/>
                <w:szCs w:val="20"/>
                <w:u w:val="single"/>
                <w:lang w:val="en-US"/>
              </w:rPr>
            </w:pPr>
            <w:bookmarkStart w:id="23" w:name="_Hlk22129197"/>
            <w:bookmarkStart w:id="24" w:name="_Hlk33022098"/>
            <w:bookmarkEnd w:id="22"/>
            <w:r w:rsidRPr="00293806">
              <w:rPr>
                <w:rFonts w:ascii="Arial" w:hAnsi="Arial" w:cs="Arial"/>
                <w:b/>
                <w:sz w:val="20"/>
                <w:szCs w:val="20"/>
                <w:u w:val="single"/>
                <w:lang w:val="en-US"/>
              </w:rPr>
              <w:t>Item</w:t>
            </w:r>
          </w:p>
        </w:tc>
        <w:tc>
          <w:tcPr>
            <w:tcW w:w="4941" w:type="dxa"/>
          </w:tcPr>
          <w:p w14:paraId="786DCA1F" w14:textId="6AEBFC24" w:rsidR="001C617F" w:rsidRPr="00293806" w:rsidRDefault="00AC52DE" w:rsidP="00293806">
            <w:pPr>
              <w:tabs>
                <w:tab w:val="left" w:pos="220"/>
                <w:tab w:val="left" w:pos="330"/>
                <w:tab w:val="left" w:pos="1100"/>
              </w:tabs>
              <w:suppressAutoHyphens/>
              <w:spacing w:after="0" w:line="240" w:lineRule="auto"/>
              <w:outlineLvl w:val="0"/>
              <w:rPr>
                <w:rFonts w:ascii="Arial" w:hAnsi="Arial" w:cs="Arial"/>
                <w:b/>
                <w:sz w:val="20"/>
                <w:szCs w:val="20"/>
                <w:u w:val="single"/>
                <w:lang w:val="en-US"/>
              </w:rPr>
            </w:pPr>
            <w:r>
              <w:rPr>
                <w:rFonts w:ascii="Arial" w:hAnsi="Arial" w:cs="Arial"/>
                <w:b/>
                <w:sz w:val="20"/>
                <w:szCs w:val="20"/>
                <w:u w:val="single"/>
                <w:lang w:val="en-US"/>
              </w:rPr>
              <w:t>Description</w:t>
            </w:r>
          </w:p>
        </w:tc>
        <w:tc>
          <w:tcPr>
            <w:tcW w:w="937" w:type="dxa"/>
          </w:tcPr>
          <w:p w14:paraId="26F010C2" w14:textId="77777777" w:rsidR="001C617F" w:rsidRPr="00293806" w:rsidRDefault="001C617F" w:rsidP="00293806">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293806">
              <w:rPr>
                <w:rFonts w:ascii="Arial" w:hAnsi="Arial" w:cs="Arial"/>
                <w:b/>
                <w:sz w:val="20"/>
                <w:szCs w:val="20"/>
                <w:u w:val="single"/>
                <w:lang w:val="en-US"/>
              </w:rPr>
              <w:t>Unit</w:t>
            </w:r>
          </w:p>
        </w:tc>
        <w:tc>
          <w:tcPr>
            <w:tcW w:w="1056" w:type="dxa"/>
          </w:tcPr>
          <w:p w14:paraId="62BFA1F0" w14:textId="77777777" w:rsidR="001C617F" w:rsidRPr="00293806" w:rsidRDefault="001C617F" w:rsidP="00293806">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293806">
              <w:rPr>
                <w:rFonts w:ascii="Arial" w:hAnsi="Arial" w:cs="Arial"/>
                <w:b/>
                <w:sz w:val="20"/>
                <w:szCs w:val="20"/>
                <w:u w:val="single"/>
                <w:lang w:val="en-US"/>
              </w:rPr>
              <w:t>Quantity</w:t>
            </w:r>
          </w:p>
        </w:tc>
        <w:tc>
          <w:tcPr>
            <w:tcW w:w="1101" w:type="dxa"/>
          </w:tcPr>
          <w:p w14:paraId="6CB46E9E" w14:textId="4D1F900E" w:rsidR="001C617F" w:rsidRPr="00293806" w:rsidRDefault="001C617F" w:rsidP="00293806">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293806">
              <w:rPr>
                <w:rFonts w:ascii="Arial" w:hAnsi="Arial" w:cs="Arial"/>
                <w:b/>
                <w:sz w:val="20"/>
                <w:szCs w:val="20"/>
                <w:u w:val="single"/>
                <w:lang w:val="en-US"/>
              </w:rPr>
              <w:t xml:space="preserve">Rate </w:t>
            </w:r>
            <w:r w:rsidR="00277F36">
              <w:rPr>
                <w:rFonts w:ascii="Arial" w:hAnsi="Arial" w:cs="Arial"/>
                <w:b/>
                <w:sz w:val="20"/>
                <w:szCs w:val="20"/>
                <w:u w:val="single"/>
                <w:lang w:val="en-US"/>
              </w:rPr>
              <w:br/>
            </w:r>
            <w:r w:rsidRPr="00293806">
              <w:rPr>
                <w:rFonts w:ascii="Arial" w:hAnsi="Arial" w:cs="Arial"/>
                <w:b/>
                <w:sz w:val="20"/>
                <w:szCs w:val="20"/>
                <w:u w:val="single"/>
                <w:lang w:val="en-US"/>
              </w:rPr>
              <w:t>(R)</w:t>
            </w:r>
          </w:p>
        </w:tc>
        <w:tc>
          <w:tcPr>
            <w:tcW w:w="1054" w:type="dxa"/>
          </w:tcPr>
          <w:p w14:paraId="61049BF5" w14:textId="486A3E29" w:rsidR="00863A96" w:rsidRPr="00293806" w:rsidRDefault="001C617F" w:rsidP="00293806">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293806">
              <w:rPr>
                <w:rFonts w:ascii="Arial" w:hAnsi="Arial" w:cs="Arial"/>
                <w:b/>
                <w:sz w:val="20"/>
                <w:szCs w:val="20"/>
                <w:u w:val="single"/>
                <w:lang w:val="en-US"/>
              </w:rPr>
              <w:t>Amount (R)</w:t>
            </w:r>
            <w:r w:rsidR="00A52D10">
              <w:rPr>
                <w:rFonts w:ascii="Arial" w:hAnsi="Arial" w:cs="Arial"/>
                <w:b/>
                <w:sz w:val="20"/>
                <w:szCs w:val="20"/>
                <w:u w:val="single"/>
                <w:lang w:val="en-US"/>
              </w:rPr>
              <w:br/>
            </w:r>
          </w:p>
        </w:tc>
      </w:tr>
      <w:tr w:rsidR="00277F36" w:rsidRPr="003821DE" w14:paraId="4F976CB5" w14:textId="77777777" w:rsidTr="00293806">
        <w:tc>
          <w:tcPr>
            <w:tcW w:w="993" w:type="dxa"/>
          </w:tcPr>
          <w:p w14:paraId="5B9700A6"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b/>
                <w:sz w:val="20"/>
                <w:szCs w:val="20"/>
                <w:lang w:val="en-US"/>
              </w:rPr>
            </w:pPr>
            <w:bookmarkStart w:id="25" w:name="_Hlk22130050"/>
            <w:bookmarkEnd w:id="23"/>
            <w:r w:rsidRPr="00293806">
              <w:rPr>
                <w:rFonts w:ascii="Arial" w:hAnsi="Arial" w:cs="Arial"/>
                <w:b/>
                <w:sz w:val="20"/>
                <w:szCs w:val="20"/>
                <w:lang w:val="en-US"/>
              </w:rPr>
              <w:t>32.02</w:t>
            </w:r>
          </w:p>
        </w:tc>
        <w:tc>
          <w:tcPr>
            <w:tcW w:w="4941" w:type="dxa"/>
          </w:tcPr>
          <w:p w14:paraId="4B00D26C"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b/>
                <w:sz w:val="20"/>
                <w:szCs w:val="20"/>
                <w:lang w:val="en-US"/>
              </w:rPr>
            </w:pPr>
            <w:r w:rsidRPr="00293806">
              <w:rPr>
                <w:rFonts w:ascii="Arial" w:hAnsi="Arial" w:cs="Arial"/>
                <w:b/>
                <w:sz w:val="20"/>
                <w:szCs w:val="20"/>
                <w:lang w:val="en-US"/>
              </w:rPr>
              <w:t>Scoping and Environmental Impact Assessment Process</w:t>
            </w:r>
          </w:p>
        </w:tc>
        <w:tc>
          <w:tcPr>
            <w:tcW w:w="937" w:type="dxa"/>
          </w:tcPr>
          <w:p w14:paraId="79954535"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6" w:type="dxa"/>
          </w:tcPr>
          <w:p w14:paraId="6E8D097F" w14:textId="77777777" w:rsidR="001C617F" w:rsidRPr="00293806" w:rsidRDefault="001C617F" w:rsidP="00293806">
            <w:pPr>
              <w:tabs>
                <w:tab w:val="left" w:pos="220"/>
                <w:tab w:val="left" w:pos="330"/>
                <w:tab w:val="left" w:pos="1100"/>
              </w:tabs>
              <w:suppressAutoHyphens/>
              <w:spacing w:after="0" w:line="240" w:lineRule="auto"/>
              <w:jc w:val="center"/>
              <w:outlineLvl w:val="0"/>
              <w:rPr>
                <w:rFonts w:ascii="Arial" w:hAnsi="Arial" w:cs="Arial"/>
                <w:sz w:val="20"/>
                <w:szCs w:val="20"/>
                <w:lang w:val="en-US"/>
              </w:rPr>
            </w:pPr>
          </w:p>
        </w:tc>
        <w:tc>
          <w:tcPr>
            <w:tcW w:w="1101" w:type="dxa"/>
          </w:tcPr>
          <w:p w14:paraId="33B24818"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4" w:type="dxa"/>
          </w:tcPr>
          <w:p w14:paraId="59849D67" w14:textId="77777777" w:rsidR="001C617F" w:rsidRPr="00293806" w:rsidRDefault="001C617F"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r>
      <w:tr w:rsidR="00277F36" w:rsidRPr="003821DE" w14:paraId="549B6B6A" w14:textId="77777777" w:rsidTr="00293806">
        <w:tc>
          <w:tcPr>
            <w:tcW w:w="993" w:type="dxa"/>
          </w:tcPr>
          <w:p w14:paraId="7F3231FE"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Pr>
          <w:p w14:paraId="43B4E019"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rPr>
            </w:pPr>
          </w:p>
        </w:tc>
        <w:tc>
          <w:tcPr>
            <w:tcW w:w="937" w:type="dxa"/>
          </w:tcPr>
          <w:p w14:paraId="0D05FE9E"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3A05BD94" w14:textId="77777777" w:rsidR="001C617F" w:rsidRPr="00293806" w:rsidRDefault="001C617F"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0946A9DD"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76EF479E"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277F36" w:rsidRPr="003821DE" w14:paraId="1C3675BB" w14:textId="77777777" w:rsidTr="00293806">
        <w:tc>
          <w:tcPr>
            <w:tcW w:w="993" w:type="dxa"/>
          </w:tcPr>
          <w:p w14:paraId="69749474"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(b)</w:t>
            </w:r>
          </w:p>
        </w:tc>
        <w:tc>
          <w:tcPr>
            <w:tcW w:w="4941" w:type="dxa"/>
          </w:tcPr>
          <w:p w14:paraId="387002E7"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rPr>
              <w:t>Pre-Application Phase</w:t>
            </w:r>
          </w:p>
        </w:tc>
        <w:tc>
          <w:tcPr>
            <w:tcW w:w="937" w:type="dxa"/>
          </w:tcPr>
          <w:p w14:paraId="3C2C2CD0"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5BFF9B0" w14:textId="77777777" w:rsidR="001C617F" w:rsidRPr="00293806" w:rsidRDefault="001C617F"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30DA8B69"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4B231702" w14:textId="77777777" w:rsidR="001C617F" w:rsidRPr="00293806" w:rsidRDefault="001C617F"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bookmarkEnd w:id="25"/>
      <w:tr w:rsidR="00A52D10" w:rsidRPr="003821DE" w14:paraId="30D8AAD2" w14:textId="77777777" w:rsidTr="00293806">
        <w:tc>
          <w:tcPr>
            <w:tcW w:w="993" w:type="dxa"/>
          </w:tcPr>
          <w:p w14:paraId="704F3DC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(b)(i)</w:t>
            </w:r>
          </w:p>
        </w:tc>
        <w:tc>
          <w:tcPr>
            <w:tcW w:w="4941" w:type="dxa"/>
          </w:tcPr>
          <w:p w14:paraId="2B01FA00"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rPr>
              <w:t xml:space="preserve">Screening and Site Verification </w:t>
            </w:r>
          </w:p>
        </w:tc>
        <w:tc>
          <w:tcPr>
            <w:tcW w:w="937" w:type="dxa"/>
          </w:tcPr>
          <w:p w14:paraId="05E08B79" w14:textId="3998791E"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756813">
              <w:rPr>
                <w:rFonts w:ascii="Arial" w:hAnsi="Arial" w:cs="Arial"/>
                <w:sz w:val="20"/>
                <w:szCs w:val="20"/>
                <w:lang w:val="en-US"/>
              </w:rPr>
              <w:t>LS</w:t>
            </w:r>
          </w:p>
        </w:tc>
        <w:tc>
          <w:tcPr>
            <w:tcW w:w="1056" w:type="dxa"/>
          </w:tcPr>
          <w:p w14:paraId="125360A6"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23AF82EB"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1F3E373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5F14239D" w14:textId="77777777" w:rsidTr="00293806">
        <w:tc>
          <w:tcPr>
            <w:tcW w:w="993" w:type="dxa"/>
          </w:tcPr>
          <w:p w14:paraId="031E077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Pr>
          <w:p w14:paraId="32113D8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rPr>
            </w:pPr>
          </w:p>
        </w:tc>
        <w:tc>
          <w:tcPr>
            <w:tcW w:w="937" w:type="dxa"/>
          </w:tcPr>
          <w:p w14:paraId="5A71D04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5B4F8CFB"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15E04F9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5959A4C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304AFA02" w14:textId="77777777" w:rsidTr="00293806">
        <w:tc>
          <w:tcPr>
            <w:tcW w:w="993" w:type="dxa"/>
          </w:tcPr>
          <w:p w14:paraId="22A7216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(c)</w:t>
            </w:r>
          </w:p>
        </w:tc>
        <w:tc>
          <w:tcPr>
            <w:tcW w:w="4941" w:type="dxa"/>
          </w:tcPr>
          <w:p w14:paraId="00B8CDA0"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rPr>
              <w:t xml:space="preserve">Scoping Phase </w:t>
            </w:r>
          </w:p>
        </w:tc>
        <w:tc>
          <w:tcPr>
            <w:tcW w:w="937" w:type="dxa"/>
          </w:tcPr>
          <w:p w14:paraId="4CB533D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5E937CBA"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5B24CFE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2E488CB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0BBFE382" w14:textId="77777777" w:rsidTr="00293806">
        <w:tc>
          <w:tcPr>
            <w:tcW w:w="993" w:type="dxa"/>
          </w:tcPr>
          <w:p w14:paraId="4765FB0A"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(c)(i)</w:t>
            </w:r>
          </w:p>
        </w:tc>
        <w:tc>
          <w:tcPr>
            <w:tcW w:w="4941" w:type="dxa"/>
          </w:tcPr>
          <w:p w14:paraId="2E5C8015" w14:textId="77777777" w:rsidR="00A52D10" w:rsidRPr="00293806" w:rsidRDefault="00A52D10" w:rsidP="00293806">
            <w:pPr>
              <w:tabs>
                <w:tab w:val="left" w:pos="220"/>
                <w:tab w:val="left" w:pos="330"/>
                <w:tab w:val="left" w:pos="1100"/>
              </w:tabs>
              <w:suppressAutoHyphens/>
              <w:spacing w:after="60" w:line="240" w:lineRule="auto"/>
              <w:ind w:right="-97"/>
              <w:outlineLvl w:val="0"/>
              <w:rPr>
                <w:rFonts w:ascii="Arial" w:hAnsi="Arial" w:cs="Arial"/>
                <w:sz w:val="20"/>
                <w:szCs w:val="20"/>
                <w:lang w:val="en-US"/>
              </w:rPr>
            </w:pPr>
            <w:r w:rsidRPr="00293806">
              <w:rPr>
                <w:rFonts w:ascii="Arial" w:hAnsi="Arial" w:cs="Arial"/>
                <w:sz w:val="20"/>
                <w:szCs w:val="20"/>
              </w:rPr>
              <w:t>Undertake Scoping Process &amp; compile draft Scoping Report</w:t>
            </w:r>
          </w:p>
        </w:tc>
        <w:tc>
          <w:tcPr>
            <w:tcW w:w="937" w:type="dxa"/>
          </w:tcPr>
          <w:p w14:paraId="2DAA6A1D"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LS</w:t>
            </w:r>
          </w:p>
        </w:tc>
        <w:tc>
          <w:tcPr>
            <w:tcW w:w="1056" w:type="dxa"/>
          </w:tcPr>
          <w:p w14:paraId="7DB5B51F"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101" w:type="dxa"/>
          </w:tcPr>
          <w:p w14:paraId="3EF25741"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4" w:type="dxa"/>
          </w:tcPr>
          <w:p w14:paraId="720A2F27"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r>
      <w:tr w:rsidR="00A52D10" w:rsidRPr="003821DE" w14:paraId="0F1F1AAE" w14:textId="77777777" w:rsidTr="00293806">
        <w:tc>
          <w:tcPr>
            <w:tcW w:w="993" w:type="dxa"/>
          </w:tcPr>
          <w:p w14:paraId="5B879AE9"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(c)(ii)</w:t>
            </w:r>
          </w:p>
        </w:tc>
        <w:tc>
          <w:tcPr>
            <w:tcW w:w="4941" w:type="dxa"/>
          </w:tcPr>
          <w:p w14:paraId="7C4ECEA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rPr>
              <w:t>Finalise and submit Final Scoping Report</w:t>
            </w:r>
          </w:p>
        </w:tc>
        <w:tc>
          <w:tcPr>
            <w:tcW w:w="937" w:type="dxa"/>
          </w:tcPr>
          <w:p w14:paraId="765BFAF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LS</w:t>
            </w:r>
          </w:p>
        </w:tc>
        <w:tc>
          <w:tcPr>
            <w:tcW w:w="1056" w:type="dxa"/>
          </w:tcPr>
          <w:p w14:paraId="41B6FAF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101" w:type="dxa"/>
          </w:tcPr>
          <w:p w14:paraId="23C7BD7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40BC33E1"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52131127" w14:textId="77777777" w:rsidTr="00293806">
        <w:tc>
          <w:tcPr>
            <w:tcW w:w="993" w:type="dxa"/>
          </w:tcPr>
          <w:p w14:paraId="374F33D1"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Pr>
          <w:p w14:paraId="7483B20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rPr>
            </w:pPr>
          </w:p>
        </w:tc>
        <w:tc>
          <w:tcPr>
            <w:tcW w:w="937" w:type="dxa"/>
          </w:tcPr>
          <w:p w14:paraId="7B511C2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71B279DB"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66F9B779"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150092F9"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543B6EE8" w14:textId="77777777" w:rsidTr="00293806">
        <w:tc>
          <w:tcPr>
            <w:tcW w:w="993" w:type="dxa"/>
          </w:tcPr>
          <w:p w14:paraId="4085F5E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(d)</w:t>
            </w:r>
          </w:p>
        </w:tc>
        <w:tc>
          <w:tcPr>
            <w:tcW w:w="4941" w:type="dxa"/>
          </w:tcPr>
          <w:p w14:paraId="6E38B9D2"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sz w:val="20"/>
                <w:szCs w:val="20"/>
              </w:rPr>
            </w:pPr>
            <w:r w:rsidRPr="00293806">
              <w:rPr>
                <w:rFonts w:ascii="Arial" w:hAnsi="Arial" w:cs="Arial"/>
                <w:b/>
                <w:sz w:val="20"/>
                <w:szCs w:val="20"/>
              </w:rPr>
              <w:t>Impact Assessment Phase</w:t>
            </w:r>
          </w:p>
        </w:tc>
        <w:tc>
          <w:tcPr>
            <w:tcW w:w="937" w:type="dxa"/>
          </w:tcPr>
          <w:p w14:paraId="113DB1F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6E204C4"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27DD7C1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76EF451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772AC89A" w14:textId="77777777" w:rsidTr="00293806">
        <w:tc>
          <w:tcPr>
            <w:tcW w:w="993" w:type="dxa"/>
          </w:tcPr>
          <w:p w14:paraId="071AA06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(d)(i)</w:t>
            </w:r>
          </w:p>
        </w:tc>
        <w:tc>
          <w:tcPr>
            <w:tcW w:w="4941" w:type="dxa"/>
          </w:tcPr>
          <w:p w14:paraId="2388A5BA"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 xml:space="preserve">Prepare and submit Draft Impact Assessment Report  </w:t>
            </w:r>
          </w:p>
        </w:tc>
        <w:tc>
          <w:tcPr>
            <w:tcW w:w="937" w:type="dxa"/>
          </w:tcPr>
          <w:p w14:paraId="4C4A924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 xml:space="preserve">LS </w:t>
            </w:r>
          </w:p>
        </w:tc>
        <w:tc>
          <w:tcPr>
            <w:tcW w:w="1056" w:type="dxa"/>
          </w:tcPr>
          <w:p w14:paraId="63DAB975"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5909AD8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6352B65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6A95E75D" w14:textId="77777777" w:rsidTr="00293806">
        <w:tc>
          <w:tcPr>
            <w:tcW w:w="993" w:type="dxa"/>
          </w:tcPr>
          <w:p w14:paraId="3F5EAC5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(d)(ii)</w:t>
            </w:r>
          </w:p>
        </w:tc>
        <w:tc>
          <w:tcPr>
            <w:tcW w:w="4941" w:type="dxa"/>
          </w:tcPr>
          <w:p w14:paraId="2E064AC4"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 xml:space="preserve">Prepare and submit Final Impact Assessment Report </w:t>
            </w:r>
          </w:p>
        </w:tc>
        <w:tc>
          <w:tcPr>
            <w:tcW w:w="937" w:type="dxa"/>
          </w:tcPr>
          <w:p w14:paraId="426F0DC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LS</w:t>
            </w:r>
          </w:p>
        </w:tc>
        <w:tc>
          <w:tcPr>
            <w:tcW w:w="1056" w:type="dxa"/>
          </w:tcPr>
          <w:p w14:paraId="39707D8F"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2B8DB0D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75C6E6E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5778E418" w14:textId="77777777" w:rsidTr="00293806">
        <w:tc>
          <w:tcPr>
            <w:tcW w:w="993" w:type="dxa"/>
          </w:tcPr>
          <w:p w14:paraId="13D9CFE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(d)(iii)</w:t>
            </w:r>
          </w:p>
        </w:tc>
        <w:tc>
          <w:tcPr>
            <w:tcW w:w="4941" w:type="dxa"/>
          </w:tcPr>
          <w:p w14:paraId="260980B9"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 xml:space="preserve">Notify Interested and Affected Parties         </w:t>
            </w:r>
          </w:p>
        </w:tc>
        <w:tc>
          <w:tcPr>
            <w:tcW w:w="937" w:type="dxa"/>
          </w:tcPr>
          <w:p w14:paraId="559C0EB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LS</w:t>
            </w:r>
          </w:p>
        </w:tc>
        <w:tc>
          <w:tcPr>
            <w:tcW w:w="1056" w:type="dxa"/>
          </w:tcPr>
          <w:p w14:paraId="5EECCC88"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3D6F5FA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74B4CF1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2A7C8BD7" w14:textId="77777777" w:rsidTr="00293806">
        <w:tc>
          <w:tcPr>
            <w:tcW w:w="993" w:type="dxa"/>
          </w:tcPr>
          <w:p w14:paraId="53D33E9D" w14:textId="77777777" w:rsidR="00A52D10" w:rsidRPr="00293806" w:rsidRDefault="00A52D10" w:rsidP="00293806">
            <w:pPr>
              <w:tabs>
                <w:tab w:val="left" w:pos="220"/>
                <w:tab w:val="left" w:pos="330"/>
              </w:tabs>
              <w:suppressAutoHyphens/>
              <w:spacing w:after="0" w:line="360" w:lineRule="auto"/>
              <w:outlineLvl w:val="0"/>
              <w:rPr>
                <w:rFonts w:ascii="Arial" w:hAnsi="Arial" w:cs="Arial"/>
                <w:sz w:val="20"/>
                <w:szCs w:val="20"/>
                <w:lang w:val="en-US"/>
              </w:rPr>
            </w:pPr>
          </w:p>
        </w:tc>
        <w:tc>
          <w:tcPr>
            <w:tcW w:w="4941" w:type="dxa"/>
          </w:tcPr>
          <w:p w14:paraId="6A15FB5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937" w:type="dxa"/>
          </w:tcPr>
          <w:p w14:paraId="6857ADB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6B11EE7"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53FB455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699F974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3EBC534F" w14:textId="77777777" w:rsidTr="00293806">
        <w:tc>
          <w:tcPr>
            <w:tcW w:w="993" w:type="dxa"/>
          </w:tcPr>
          <w:p w14:paraId="070D7E4B" w14:textId="77777777" w:rsidR="00A52D10" w:rsidRPr="00293806" w:rsidRDefault="00A52D10" w:rsidP="00293806">
            <w:pPr>
              <w:tabs>
                <w:tab w:val="left" w:pos="220"/>
                <w:tab w:val="left" w:pos="33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(e)</w:t>
            </w:r>
          </w:p>
        </w:tc>
        <w:tc>
          <w:tcPr>
            <w:tcW w:w="4941" w:type="dxa"/>
          </w:tcPr>
          <w:p w14:paraId="2BB2A5C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Appeal Process</w:t>
            </w:r>
          </w:p>
        </w:tc>
        <w:tc>
          <w:tcPr>
            <w:tcW w:w="937" w:type="dxa"/>
          </w:tcPr>
          <w:p w14:paraId="7F8F061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Hours</w:t>
            </w:r>
          </w:p>
        </w:tc>
        <w:tc>
          <w:tcPr>
            <w:tcW w:w="1056" w:type="dxa"/>
          </w:tcPr>
          <w:p w14:paraId="2CEA1DD7"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r w:rsidRPr="00293806">
              <w:rPr>
                <w:rFonts w:ascii="Arial" w:hAnsi="Arial" w:cs="Arial"/>
                <w:sz w:val="20"/>
                <w:szCs w:val="20"/>
                <w:lang w:val="en-US"/>
              </w:rPr>
              <w:t>30</w:t>
            </w:r>
          </w:p>
        </w:tc>
        <w:tc>
          <w:tcPr>
            <w:tcW w:w="1101" w:type="dxa"/>
          </w:tcPr>
          <w:p w14:paraId="2C87877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6664A93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44FF013C" w14:textId="77777777" w:rsidTr="00293806">
        <w:tc>
          <w:tcPr>
            <w:tcW w:w="993" w:type="dxa"/>
          </w:tcPr>
          <w:p w14:paraId="59D4DD9B" w14:textId="77777777" w:rsidR="00A52D10" w:rsidRPr="00293806" w:rsidRDefault="00A52D10" w:rsidP="00293806">
            <w:pPr>
              <w:tabs>
                <w:tab w:val="left" w:pos="220"/>
                <w:tab w:val="left" w:pos="330"/>
              </w:tabs>
              <w:suppressAutoHyphens/>
              <w:spacing w:after="0" w:line="360" w:lineRule="auto"/>
              <w:outlineLvl w:val="0"/>
              <w:rPr>
                <w:rFonts w:ascii="Arial" w:hAnsi="Arial" w:cs="Arial"/>
                <w:sz w:val="20"/>
                <w:szCs w:val="20"/>
                <w:lang w:val="en-US"/>
              </w:rPr>
            </w:pPr>
          </w:p>
        </w:tc>
        <w:tc>
          <w:tcPr>
            <w:tcW w:w="4941" w:type="dxa"/>
          </w:tcPr>
          <w:p w14:paraId="5646705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r w:rsidRPr="00293806">
              <w:rPr>
                <w:rFonts w:ascii="Arial" w:hAnsi="Arial" w:cs="Arial"/>
                <w:bCs/>
                <w:sz w:val="20"/>
                <w:szCs w:val="20"/>
                <w:lang w:val="en-US"/>
              </w:rPr>
              <w:t>Prepare draft response to appeal/s</w:t>
            </w:r>
          </w:p>
        </w:tc>
        <w:tc>
          <w:tcPr>
            <w:tcW w:w="937" w:type="dxa"/>
          </w:tcPr>
          <w:p w14:paraId="67502B5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99CA1B9"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58F4F140"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47D8032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72F10324" w14:textId="77777777" w:rsidTr="00293806">
        <w:tc>
          <w:tcPr>
            <w:tcW w:w="993" w:type="dxa"/>
          </w:tcPr>
          <w:p w14:paraId="05DF2880" w14:textId="77777777" w:rsidR="00A52D10" w:rsidRPr="00293806" w:rsidRDefault="00A52D10" w:rsidP="00293806">
            <w:pPr>
              <w:tabs>
                <w:tab w:val="left" w:pos="220"/>
                <w:tab w:val="left" w:pos="330"/>
              </w:tabs>
              <w:suppressAutoHyphens/>
              <w:spacing w:after="0" w:line="240" w:lineRule="auto"/>
              <w:outlineLvl w:val="0"/>
              <w:rPr>
                <w:rFonts w:ascii="Arial" w:hAnsi="Arial" w:cs="Arial"/>
                <w:sz w:val="20"/>
                <w:szCs w:val="20"/>
                <w:lang w:val="en-US"/>
              </w:rPr>
            </w:pPr>
          </w:p>
        </w:tc>
        <w:tc>
          <w:tcPr>
            <w:tcW w:w="4941" w:type="dxa"/>
          </w:tcPr>
          <w:p w14:paraId="5D2177D6"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sz w:val="20"/>
                <w:szCs w:val="20"/>
                <w:lang w:val="en-US"/>
              </w:rPr>
            </w:pPr>
          </w:p>
        </w:tc>
        <w:tc>
          <w:tcPr>
            <w:tcW w:w="937" w:type="dxa"/>
          </w:tcPr>
          <w:p w14:paraId="67FF3591"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6" w:type="dxa"/>
          </w:tcPr>
          <w:p w14:paraId="44B6D9F0" w14:textId="77777777" w:rsidR="00A52D10" w:rsidRPr="00293806" w:rsidRDefault="00A52D10" w:rsidP="00293806">
            <w:pPr>
              <w:tabs>
                <w:tab w:val="left" w:pos="220"/>
                <w:tab w:val="left" w:pos="330"/>
                <w:tab w:val="left" w:pos="1100"/>
              </w:tabs>
              <w:suppressAutoHyphens/>
              <w:spacing w:after="0" w:line="240" w:lineRule="auto"/>
              <w:jc w:val="center"/>
              <w:outlineLvl w:val="0"/>
              <w:rPr>
                <w:rFonts w:ascii="Arial" w:hAnsi="Arial" w:cs="Arial"/>
                <w:sz w:val="20"/>
                <w:szCs w:val="20"/>
                <w:lang w:val="en-US"/>
              </w:rPr>
            </w:pPr>
          </w:p>
        </w:tc>
        <w:tc>
          <w:tcPr>
            <w:tcW w:w="1101" w:type="dxa"/>
          </w:tcPr>
          <w:p w14:paraId="35D392FF"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4" w:type="dxa"/>
          </w:tcPr>
          <w:p w14:paraId="10BB0D11"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r>
      <w:tr w:rsidR="00A52D10" w:rsidRPr="00277F36" w14:paraId="544F3327" w14:textId="77777777" w:rsidTr="00293806">
        <w:tc>
          <w:tcPr>
            <w:tcW w:w="993" w:type="dxa"/>
          </w:tcPr>
          <w:p w14:paraId="23125E3C"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Sub total</w:t>
            </w:r>
          </w:p>
        </w:tc>
        <w:tc>
          <w:tcPr>
            <w:tcW w:w="4941" w:type="dxa"/>
          </w:tcPr>
          <w:p w14:paraId="12B5FBD7"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Carried forward to payment section summary</w:t>
            </w:r>
          </w:p>
        </w:tc>
        <w:tc>
          <w:tcPr>
            <w:tcW w:w="937" w:type="dxa"/>
          </w:tcPr>
          <w:p w14:paraId="6A8B2AFD"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6" w:type="dxa"/>
          </w:tcPr>
          <w:p w14:paraId="77FD1B7A" w14:textId="77777777" w:rsidR="00A52D10" w:rsidRPr="00293806" w:rsidRDefault="00A52D10" w:rsidP="00293806">
            <w:pPr>
              <w:tabs>
                <w:tab w:val="left" w:pos="220"/>
                <w:tab w:val="left" w:pos="330"/>
                <w:tab w:val="left" w:pos="1100"/>
              </w:tabs>
              <w:suppressAutoHyphens/>
              <w:spacing w:after="0" w:line="240" w:lineRule="auto"/>
              <w:jc w:val="center"/>
              <w:outlineLvl w:val="0"/>
              <w:rPr>
                <w:rFonts w:ascii="Arial" w:hAnsi="Arial" w:cs="Arial"/>
                <w:b/>
                <w:bCs/>
                <w:sz w:val="20"/>
                <w:szCs w:val="20"/>
                <w:lang w:val="en-US"/>
              </w:rPr>
            </w:pPr>
          </w:p>
        </w:tc>
        <w:tc>
          <w:tcPr>
            <w:tcW w:w="1101" w:type="dxa"/>
          </w:tcPr>
          <w:p w14:paraId="441402EB"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4" w:type="dxa"/>
          </w:tcPr>
          <w:p w14:paraId="4EC0C4EA"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r>
      <w:tr w:rsidR="00A52D10" w:rsidRPr="003821DE" w14:paraId="555CCA50" w14:textId="77777777" w:rsidTr="00293806">
        <w:tc>
          <w:tcPr>
            <w:tcW w:w="993" w:type="dxa"/>
          </w:tcPr>
          <w:p w14:paraId="7D6A3974"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4941" w:type="dxa"/>
          </w:tcPr>
          <w:p w14:paraId="6F2B129F"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937" w:type="dxa"/>
          </w:tcPr>
          <w:p w14:paraId="627644C9"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6" w:type="dxa"/>
          </w:tcPr>
          <w:p w14:paraId="6E39C9EE" w14:textId="77777777" w:rsidR="00A52D10" w:rsidRPr="00293806" w:rsidRDefault="00A52D10" w:rsidP="00293806">
            <w:pPr>
              <w:tabs>
                <w:tab w:val="left" w:pos="220"/>
                <w:tab w:val="left" w:pos="330"/>
                <w:tab w:val="left" w:pos="1100"/>
              </w:tabs>
              <w:suppressAutoHyphens/>
              <w:spacing w:after="0" w:line="240" w:lineRule="auto"/>
              <w:jc w:val="center"/>
              <w:outlineLvl w:val="0"/>
              <w:rPr>
                <w:rFonts w:ascii="Arial" w:hAnsi="Arial" w:cs="Arial"/>
                <w:sz w:val="20"/>
                <w:szCs w:val="20"/>
                <w:lang w:val="en-US"/>
              </w:rPr>
            </w:pPr>
          </w:p>
        </w:tc>
        <w:tc>
          <w:tcPr>
            <w:tcW w:w="1101" w:type="dxa"/>
          </w:tcPr>
          <w:p w14:paraId="3A04936A"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4" w:type="dxa"/>
          </w:tcPr>
          <w:p w14:paraId="5C982F55"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r>
      <w:tr w:rsidR="00A52D10" w:rsidRPr="003821DE" w14:paraId="55FF2F58" w14:textId="77777777" w:rsidTr="00293806">
        <w:tc>
          <w:tcPr>
            <w:tcW w:w="993" w:type="dxa"/>
          </w:tcPr>
          <w:p w14:paraId="63CA314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32.03</w:t>
            </w:r>
          </w:p>
        </w:tc>
        <w:tc>
          <w:tcPr>
            <w:tcW w:w="4941" w:type="dxa"/>
          </w:tcPr>
          <w:p w14:paraId="5ED094C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Specialist Studies</w:t>
            </w:r>
          </w:p>
        </w:tc>
        <w:tc>
          <w:tcPr>
            <w:tcW w:w="937" w:type="dxa"/>
          </w:tcPr>
          <w:p w14:paraId="02E8946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1056" w:type="dxa"/>
          </w:tcPr>
          <w:p w14:paraId="2F91DB6E"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Pr>
          <w:p w14:paraId="099BE4A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3C9FB56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7255BFC1" w14:textId="77777777" w:rsidTr="00293806">
        <w:tc>
          <w:tcPr>
            <w:tcW w:w="993" w:type="dxa"/>
            <w:vAlign w:val="center"/>
          </w:tcPr>
          <w:p w14:paraId="39C837A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r w:rsidRPr="00293806">
              <w:rPr>
                <w:rFonts w:ascii="Arial" w:hAnsi="Arial" w:cs="Arial"/>
                <w:bCs/>
                <w:sz w:val="20"/>
                <w:szCs w:val="20"/>
                <w:lang w:val="en-US"/>
              </w:rPr>
              <w:t>(a)</w:t>
            </w:r>
          </w:p>
        </w:tc>
        <w:tc>
          <w:tcPr>
            <w:tcW w:w="4941" w:type="dxa"/>
            <w:vAlign w:val="center"/>
          </w:tcPr>
          <w:p w14:paraId="510B149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r w:rsidRPr="00293806">
              <w:rPr>
                <w:rFonts w:ascii="Arial" w:hAnsi="Arial" w:cs="Arial"/>
                <w:bCs/>
                <w:sz w:val="20"/>
                <w:szCs w:val="20"/>
                <w:lang w:val="en-US"/>
              </w:rPr>
              <w:t>Fee for specialist studies</w:t>
            </w:r>
          </w:p>
        </w:tc>
        <w:tc>
          <w:tcPr>
            <w:tcW w:w="937" w:type="dxa"/>
            <w:vAlign w:val="center"/>
          </w:tcPr>
          <w:p w14:paraId="3121134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PS</w:t>
            </w:r>
          </w:p>
        </w:tc>
        <w:tc>
          <w:tcPr>
            <w:tcW w:w="1056" w:type="dxa"/>
            <w:vAlign w:val="center"/>
          </w:tcPr>
          <w:p w14:paraId="5CECAC3B" w14:textId="5BABA48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r w:rsidRPr="00293806">
              <w:rPr>
                <w:rFonts w:ascii="Arial" w:hAnsi="Arial" w:cs="Arial"/>
                <w:sz w:val="20"/>
                <w:szCs w:val="20"/>
                <w:lang w:val="en-US"/>
              </w:rPr>
              <w:t>1</w:t>
            </w:r>
          </w:p>
        </w:tc>
        <w:tc>
          <w:tcPr>
            <w:tcW w:w="1101" w:type="dxa"/>
            <w:vAlign w:val="center"/>
          </w:tcPr>
          <w:p w14:paraId="7E984ACA" w14:textId="5B4A5759" w:rsidR="00A52D10" w:rsidRPr="00293806" w:rsidRDefault="00A52D10" w:rsidP="00293806">
            <w:pPr>
              <w:tabs>
                <w:tab w:val="left" w:pos="220"/>
                <w:tab w:val="left" w:pos="330"/>
                <w:tab w:val="left" w:pos="1100"/>
              </w:tabs>
              <w:suppressAutoHyphens/>
              <w:spacing w:after="0" w:line="360" w:lineRule="auto"/>
              <w:outlineLvl w:val="0"/>
              <w:rPr>
                <w:rFonts w:ascii="Arial Narrow" w:hAnsi="Arial Narrow" w:cs="Arial"/>
                <w:sz w:val="20"/>
                <w:szCs w:val="20"/>
                <w:lang w:val="en-US"/>
              </w:rPr>
            </w:pPr>
            <w:r>
              <w:rPr>
                <w:rFonts w:ascii="Arial Narrow" w:hAnsi="Arial Narrow" w:cs="Arial"/>
                <w:sz w:val="20"/>
                <w:szCs w:val="20"/>
                <w:lang w:val="en-US"/>
              </w:rPr>
              <w:t>800,000.00</w:t>
            </w:r>
          </w:p>
        </w:tc>
        <w:tc>
          <w:tcPr>
            <w:tcW w:w="1054" w:type="dxa"/>
            <w:vAlign w:val="center"/>
          </w:tcPr>
          <w:p w14:paraId="337A3526" w14:textId="7C5B8090" w:rsidR="00A52D10" w:rsidRPr="00293806" w:rsidRDefault="00A52D10" w:rsidP="00293806">
            <w:pPr>
              <w:tabs>
                <w:tab w:val="left" w:pos="220"/>
                <w:tab w:val="left" w:pos="330"/>
                <w:tab w:val="left" w:pos="1100"/>
              </w:tabs>
              <w:suppressAutoHyphens/>
              <w:spacing w:after="0" w:line="360" w:lineRule="auto"/>
              <w:outlineLvl w:val="0"/>
              <w:rPr>
                <w:rFonts w:ascii="Arial Narrow" w:hAnsi="Arial Narrow" w:cs="Arial"/>
                <w:sz w:val="20"/>
                <w:szCs w:val="20"/>
                <w:lang w:val="en-US"/>
              </w:rPr>
            </w:pPr>
            <w:r>
              <w:rPr>
                <w:rFonts w:ascii="Arial Narrow" w:hAnsi="Arial Narrow" w:cs="Arial"/>
                <w:sz w:val="20"/>
                <w:szCs w:val="20"/>
                <w:lang w:val="en-US"/>
              </w:rPr>
              <w:t>800,000.00</w:t>
            </w:r>
          </w:p>
        </w:tc>
      </w:tr>
      <w:tr w:rsidR="00A52D10" w:rsidRPr="003821DE" w14:paraId="16E538FC" w14:textId="77777777" w:rsidTr="00293806">
        <w:tc>
          <w:tcPr>
            <w:tcW w:w="993" w:type="dxa"/>
            <w:vAlign w:val="center"/>
          </w:tcPr>
          <w:p w14:paraId="5EAA3DDB"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r w:rsidRPr="00293806">
              <w:rPr>
                <w:rFonts w:ascii="Arial" w:hAnsi="Arial" w:cs="Arial"/>
                <w:bCs/>
                <w:sz w:val="20"/>
                <w:szCs w:val="20"/>
                <w:lang w:val="en-US"/>
              </w:rPr>
              <w:t>(b)</w:t>
            </w:r>
          </w:p>
        </w:tc>
        <w:tc>
          <w:tcPr>
            <w:tcW w:w="4941" w:type="dxa"/>
            <w:vAlign w:val="center"/>
          </w:tcPr>
          <w:p w14:paraId="4413E661" w14:textId="77777777" w:rsidR="00A52D10" w:rsidRPr="00293806" w:rsidDel="000B37C9"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r w:rsidRPr="00293806">
              <w:rPr>
                <w:rFonts w:ascii="Arial" w:hAnsi="Arial" w:cs="Arial"/>
                <w:bCs/>
                <w:sz w:val="20"/>
                <w:szCs w:val="20"/>
                <w:lang w:val="en-US"/>
              </w:rPr>
              <w:t>Handling costs i.r.o sub- item 32.03 (a)</w:t>
            </w:r>
          </w:p>
        </w:tc>
        <w:tc>
          <w:tcPr>
            <w:tcW w:w="937" w:type="dxa"/>
            <w:vAlign w:val="center"/>
          </w:tcPr>
          <w:p w14:paraId="4A79FFB0"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w:t>
            </w:r>
          </w:p>
        </w:tc>
        <w:tc>
          <w:tcPr>
            <w:tcW w:w="1056" w:type="dxa"/>
            <w:vAlign w:val="center"/>
          </w:tcPr>
          <w:p w14:paraId="4552E4B8" w14:textId="56F74E5B" w:rsidR="00A52D10" w:rsidRPr="00293806" w:rsidRDefault="00A52D10" w:rsidP="00293806">
            <w:pPr>
              <w:tabs>
                <w:tab w:val="left" w:pos="220"/>
                <w:tab w:val="left" w:pos="330"/>
                <w:tab w:val="left" w:pos="1100"/>
              </w:tabs>
              <w:suppressAutoHyphens/>
              <w:spacing w:after="0" w:line="360" w:lineRule="auto"/>
              <w:outlineLvl w:val="0"/>
              <w:rPr>
                <w:rFonts w:ascii="Arial Narrow" w:hAnsi="Arial Narrow" w:cs="Arial"/>
                <w:sz w:val="20"/>
                <w:szCs w:val="20"/>
                <w:lang w:val="en-US"/>
              </w:rPr>
            </w:pPr>
            <w:r>
              <w:rPr>
                <w:rFonts w:ascii="Arial Narrow" w:hAnsi="Arial Narrow" w:cs="Arial"/>
                <w:sz w:val="20"/>
                <w:szCs w:val="20"/>
                <w:lang w:val="en-US"/>
              </w:rPr>
              <w:t>800,000.00</w:t>
            </w:r>
          </w:p>
        </w:tc>
        <w:tc>
          <w:tcPr>
            <w:tcW w:w="1101" w:type="dxa"/>
            <w:vAlign w:val="center"/>
          </w:tcPr>
          <w:p w14:paraId="181D4242" w14:textId="77777777" w:rsidR="00A52D10" w:rsidRPr="00293806" w:rsidRDefault="00A52D10" w:rsidP="00293806">
            <w:pPr>
              <w:tabs>
                <w:tab w:val="left" w:pos="220"/>
                <w:tab w:val="left" w:pos="330"/>
                <w:tab w:val="left" w:pos="1100"/>
              </w:tabs>
              <w:suppressAutoHyphens/>
              <w:spacing w:after="0" w:line="360" w:lineRule="auto"/>
              <w:outlineLvl w:val="0"/>
              <w:rPr>
                <w:rFonts w:ascii="Arial Narrow" w:hAnsi="Arial Narrow" w:cs="Arial"/>
                <w:sz w:val="20"/>
                <w:szCs w:val="20"/>
                <w:lang w:val="en-US"/>
              </w:rPr>
            </w:pPr>
          </w:p>
        </w:tc>
        <w:tc>
          <w:tcPr>
            <w:tcW w:w="1054" w:type="dxa"/>
            <w:vAlign w:val="center"/>
          </w:tcPr>
          <w:p w14:paraId="3583A888" w14:textId="77777777" w:rsidR="00A52D10" w:rsidRPr="00293806" w:rsidRDefault="00A52D10" w:rsidP="00293806">
            <w:pPr>
              <w:tabs>
                <w:tab w:val="left" w:pos="220"/>
                <w:tab w:val="left" w:pos="330"/>
                <w:tab w:val="left" w:pos="1100"/>
              </w:tabs>
              <w:suppressAutoHyphens/>
              <w:spacing w:after="0" w:line="360" w:lineRule="auto"/>
              <w:outlineLvl w:val="0"/>
              <w:rPr>
                <w:rFonts w:ascii="Arial Narrow" w:hAnsi="Arial Narrow" w:cs="Arial"/>
                <w:sz w:val="20"/>
                <w:szCs w:val="20"/>
                <w:lang w:val="en-US"/>
              </w:rPr>
            </w:pPr>
          </w:p>
        </w:tc>
      </w:tr>
      <w:tr w:rsidR="00A52D10" w:rsidRPr="003821DE" w14:paraId="0C5D407C" w14:textId="77777777" w:rsidTr="00293806">
        <w:tc>
          <w:tcPr>
            <w:tcW w:w="993" w:type="dxa"/>
          </w:tcPr>
          <w:p w14:paraId="72C7CB4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4941" w:type="dxa"/>
          </w:tcPr>
          <w:p w14:paraId="75CE3151"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Cs/>
                <w:sz w:val="20"/>
                <w:szCs w:val="20"/>
                <w:lang w:val="en-US"/>
              </w:rPr>
            </w:pPr>
          </w:p>
        </w:tc>
        <w:tc>
          <w:tcPr>
            <w:tcW w:w="937" w:type="dxa"/>
          </w:tcPr>
          <w:p w14:paraId="0246D80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72DB4CA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101" w:type="dxa"/>
          </w:tcPr>
          <w:p w14:paraId="62188C0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62C0753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26D6CF09" w14:textId="77777777" w:rsidTr="00293806">
        <w:tc>
          <w:tcPr>
            <w:tcW w:w="993" w:type="dxa"/>
          </w:tcPr>
          <w:p w14:paraId="707F7A6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bookmarkStart w:id="26" w:name="_Hlk22131619"/>
            <w:r w:rsidRPr="00293806">
              <w:rPr>
                <w:rFonts w:ascii="Arial" w:hAnsi="Arial" w:cs="Arial"/>
                <w:b/>
                <w:sz w:val="20"/>
                <w:szCs w:val="20"/>
                <w:lang w:val="en-US"/>
              </w:rPr>
              <w:t>32.04</w:t>
            </w:r>
          </w:p>
        </w:tc>
        <w:tc>
          <w:tcPr>
            <w:tcW w:w="4941" w:type="dxa"/>
          </w:tcPr>
          <w:p w14:paraId="6588E6A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 xml:space="preserve">Authorisations/approvals for Material Sources </w:t>
            </w:r>
          </w:p>
        </w:tc>
        <w:tc>
          <w:tcPr>
            <w:tcW w:w="937" w:type="dxa"/>
          </w:tcPr>
          <w:p w14:paraId="5005E8C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DC06FD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101" w:type="dxa"/>
          </w:tcPr>
          <w:p w14:paraId="2A8F588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58433F0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4771B7EC" w14:textId="77777777" w:rsidTr="00293806">
        <w:tc>
          <w:tcPr>
            <w:tcW w:w="993" w:type="dxa"/>
          </w:tcPr>
          <w:p w14:paraId="19D142A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(a)</w:t>
            </w:r>
          </w:p>
        </w:tc>
        <w:tc>
          <w:tcPr>
            <w:tcW w:w="4941" w:type="dxa"/>
          </w:tcPr>
          <w:p w14:paraId="0BF76F0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sidRPr="00293806">
              <w:rPr>
                <w:rFonts w:ascii="Arial" w:hAnsi="Arial" w:cs="Arial"/>
                <w:sz w:val="20"/>
                <w:szCs w:val="20"/>
                <w:lang w:val="en-US"/>
              </w:rPr>
              <w:t>Price per Borrow Pit/Quarry</w:t>
            </w:r>
          </w:p>
        </w:tc>
        <w:tc>
          <w:tcPr>
            <w:tcW w:w="937" w:type="dxa"/>
          </w:tcPr>
          <w:p w14:paraId="2E6ABE93" w14:textId="121BCCBC"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r>
              <w:rPr>
                <w:rFonts w:ascii="Arial" w:hAnsi="Arial" w:cs="Arial"/>
                <w:sz w:val="20"/>
                <w:szCs w:val="20"/>
                <w:lang w:val="en-US"/>
              </w:rPr>
              <w:t>No</w:t>
            </w:r>
          </w:p>
        </w:tc>
        <w:tc>
          <w:tcPr>
            <w:tcW w:w="1056" w:type="dxa"/>
          </w:tcPr>
          <w:p w14:paraId="501DEA3D" w14:textId="30E369DE"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r>
              <w:rPr>
                <w:rFonts w:ascii="Arial" w:hAnsi="Arial" w:cs="Arial"/>
                <w:sz w:val="20"/>
                <w:szCs w:val="20"/>
                <w:lang w:val="en-US"/>
              </w:rPr>
              <w:t>7</w:t>
            </w:r>
          </w:p>
        </w:tc>
        <w:tc>
          <w:tcPr>
            <w:tcW w:w="1101" w:type="dxa"/>
          </w:tcPr>
          <w:p w14:paraId="26B0020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494A6E2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bookmarkEnd w:id="26"/>
      <w:tr w:rsidR="00A52D10" w:rsidRPr="003821DE" w14:paraId="6781741E" w14:textId="77777777" w:rsidTr="00293806">
        <w:tc>
          <w:tcPr>
            <w:tcW w:w="993" w:type="dxa"/>
          </w:tcPr>
          <w:p w14:paraId="70A9B11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Pr>
          <w:p w14:paraId="38FB05A9"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937" w:type="dxa"/>
          </w:tcPr>
          <w:p w14:paraId="111503A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6E390C2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101" w:type="dxa"/>
          </w:tcPr>
          <w:p w14:paraId="1D943E1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5B1FA17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277F36" w14:paraId="2B72099B" w14:textId="77777777" w:rsidTr="00293806">
        <w:tc>
          <w:tcPr>
            <w:tcW w:w="993" w:type="dxa"/>
          </w:tcPr>
          <w:p w14:paraId="6C509DB4"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Sub total</w:t>
            </w:r>
          </w:p>
        </w:tc>
        <w:tc>
          <w:tcPr>
            <w:tcW w:w="4941" w:type="dxa"/>
          </w:tcPr>
          <w:p w14:paraId="6BBEF76D"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Carried forward to payment section summary</w:t>
            </w:r>
          </w:p>
        </w:tc>
        <w:tc>
          <w:tcPr>
            <w:tcW w:w="937" w:type="dxa"/>
          </w:tcPr>
          <w:p w14:paraId="18270650"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6" w:type="dxa"/>
          </w:tcPr>
          <w:p w14:paraId="2C29EC54"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101" w:type="dxa"/>
          </w:tcPr>
          <w:p w14:paraId="5F5C0E02"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4" w:type="dxa"/>
          </w:tcPr>
          <w:p w14:paraId="6992451B"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r>
      <w:tr w:rsidR="00A52D10" w:rsidRPr="003821DE" w14:paraId="54E7B73E" w14:textId="77777777" w:rsidTr="00293806">
        <w:tc>
          <w:tcPr>
            <w:tcW w:w="993" w:type="dxa"/>
          </w:tcPr>
          <w:p w14:paraId="456282DB" w14:textId="77777777" w:rsidR="00A52D10" w:rsidRPr="003821DE" w:rsidRDefault="00A52D10" w:rsidP="00A52D10">
            <w:pPr>
              <w:tabs>
                <w:tab w:val="left" w:pos="220"/>
                <w:tab w:val="left" w:pos="330"/>
                <w:tab w:val="left" w:pos="1100"/>
              </w:tabs>
              <w:suppressAutoHyphens/>
              <w:spacing w:after="0" w:line="240" w:lineRule="auto"/>
              <w:outlineLvl w:val="0"/>
              <w:rPr>
                <w:rFonts w:ascii="Arial" w:hAnsi="Arial" w:cs="Arial"/>
                <w:b/>
                <w:sz w:val="20"/>
                <w:szCs w:val="20"/>
                <w:u w:val="single"/>
                <w:lang w:val="en-US"/>
              </w:rPr>
            </w:pPr>
            <w:r w:rsidRPr="003821DE">
              <w:rPr>
                <w:rFonts w:ascii="Arial" w:hAnsi="Arial" w:cs="Arial"/>
                <w:b/>
                <w:sz w:val="20"/>
                <w:szCs w:val="20"/>
                <w:u w:val="single"/>
                <w:lang w:val="en-US"/>
              </w:rPr>
              <w:t>Item</w:t>
            </w:r>
          </w:p>
        </w:tc>
        <w:tc>
          <w:tcPr>
            <w:tcW w:w="4941" w:type="dxa"/>
          </w:tcPr>
          <w:p w14:paraId="6F42E59F" w14:textId="0A081BE2" w:rsidR="00A52D10" w:rsidRPr="003821DE" w:rsidRDefault="00A52D10" w:rsidP="00A52D10">
            <w:pPr>
              <w:tabs>
                <w:tab w:val="left" w:pos="220"/>
                <w:tab w:val="left" w:pos="330"/>
                <w:tab w:val="left" w:pos="1100"/>
              </w:tabs>
              <w:suppressAutoHyphens/>
              <w:spacing w:after="0" w:line="240" w:lineRule="auto"/>
              <w:outlineLvl w:val="0"/>
              <w:rPr>
                <w:rFonts w:ascii="Arial" w:hAnsi="Arial" w:cs="Arial"/>
                <w:b/>
                <w:sz w:val="20"/>
                <w:szCs w:val="20"/>
                <w:u w:val="single"/>
                <w:lang w:val="en-US"/>
              </w:rPr>
            </w:pPr>
            <w:r>
              <w:rPr>
                <w:rFonts w:ascii="Arial" w:hAnsi="Arial" w:cs="Arial"/>
                <w:b/>
                <w:sz w:val="20"/>
                <w:szCs w:val="20"/>
                <w:u w:val="single"/>
                <w:lang w:val="en-US"/>
              </w:rPr>
              <w:t>Description</w:t>
            </w:r>
          </w:p>
        </w:tc>
        <w:tc>
          <w:tcPr>
            <w:tcW w:w="937" w:type="dxa"/>
          </w:tcPr>
          <w:p w14:paraId="746FEB56" w14:textId="77777777" w:rsidR="00A52D10" w:rsidRPr="003821DE" w:rsidRDefault="00A52D10" w:rsidP="00A52D10">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3821DE">
              <w:rPr>
                <w:rFonts w:ascii="Arial" w:hAnsi="Arial" w:cs="Arial"/>
                <w:b/>
                <w:sz w:val="20"/>
                <w:szCs w:val="20"/>
                <w:u w:val="single"/>
                <w:lang w:val="en-US"/>
              </w:rPr>
              <w:t>Unit</w:t>
            </w:r>
          </w:p>
        </w:tc>
        <w:tc>
          <w:tcPr>
            <w:tcW w:w="1056" w:type="dxa"/>
          </w:tcPr>
          <w:p w14:paraId="04A435B6" w14:textId="77777777" w:rsidR="00A52D10" w:rsidRPr="003821DE" w:rsidRDefault="00A52D10" w:rsidP="00A52D10">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3821DE">
              <w:rPr>
                <w:rFonts w:ascii="Arial" w:hAnsi="Arial" w:cs="Arial"/>
                <w:b/>
                <w:sz w:val="20"/>
                <w:szCs w:val="20"/>
                <w:u w:val="single"/>
                <w:lang w:val="en-US"/>
              </w:rPr>
              <w:t>Quantity</w:t>
            </w:r>
          </w:p>
        </w:tc>
        <w:tc>
          <w:tcPr>
            <w:tcW w:w="1101" w:type="dxa"/>
          </w:tcPr>
          <w:p w14:paraId="2AAD3726" w14:textId="77777777" w:rsidR="00A52D10" w:rsidRPr="003821DE" w:rsidRDefault="00A52D10" w:rsidP="00A52D10">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3821DE">
              <w:rPr>
                <w:rFonts w:ascii="Arial" w:hAnsi="Arial" w:cs="Arial"/>
                <w:b/>
                <w:sz w:val="20"/>
                <w:szCs w:val="20"/>
                <w:u w:val="single"/>
                <w:lang w:val="en-US"/>
              </w:rPr>
              <w:t>Rate (R)</w:t>
            </w:r>
          </w:p>
        </w:tc>
        <w:tc>
          <w:tcPr>
            <w:tcW w:w="1054" w:type="dxa"/>
          </w:tcPr>
          <w:p w14:paraId="522970D7" w14:textId="77777777" w:rsidR="00A52D10" w:rsidRPr="003821DE" w:rsidRDefault="00A52D10" w:rsidP="00A52D10">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r w:rsidRPr="003821DE">
              <w:rPr>
                <w:rFonts w:ascii="Arial" w:hAnsi="Arial" w:cs="Arial"/>
                <w:b/>
                <w:sz w:val="20"/>
                <w:szCs w:val="20"/>
                <w:u w:val="single"/>
                <w:lang w:val="en-US"/>
              </w:rPr>
              <w:t>Amount (R)</w:t>
            </w:r>
          </w:p>
          <w:p w14:paraId="1ADABF40" w14:textId="77777777" w:rsidR="00A52D10" w:rsidRPr="003821DE" w:rsidRDefault="00A52D10" w:rsidP="00A52D10">
            <w:pPr>
              <w:tabs>
                <w:tab w:val="left" w:pos="220"/>
                <w:tab w:val="left" w:pos="330"/>
                <w:tab w:val="left" w:pos="1100"/>
              </w:tabs>
              <w:suppressAutoHyphens/>
              <w:spacing w:after="0" w:line="240" w:lineRule="auto"/>
              <w:jc w:val="center"/>
              <w:outlineLvl w:val="0"/>
              <w:rPr>
                <w:rFonts w:ascii="Arial" w:hAnsi="Arial" w:cs="Arial"/>
                <w:b/>
                <w:sz w:val="20"/>
                <w:szCs w:val="20"/>
                <w:u w:val="single"/>
                <w:lang w:val="en-US"/>
              </w:rPr>
            </w:pPr>
          </w:p>
        </w:tc>
      </w:tr>
      <w:tr w:rsidR="00A52D10" w:rsidRPr="003821DE" w14:paraId="11B9D483" w14:textId="77777777" w:rsidTr="00293806">
        <w:tc>
          <w:tcPr>
            <w:tcW w:w="993" w:type="dxa"/>
          </w:tcPr>
          <w:p w14:paraId="56580DA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bookmarkStart w:id="27" w:name="_Hlk22313099"/>
            <w:r w:rsidRPr="00293806">
              <w:rPr>
                <w:rFonts w:ascii="Arial" w:hAnsi="Arial" w:cs="Arial"/>
                <w:b/>
                <w:sz w:val="20"/>
                <w:szCs w:val="20"/>
                <w:lang w:val="en-US"/>
              </w:rPr>
              <w:lastRenderedPageBreak/>
              <w:t>32.05</w:t>
            </w:r>
          </w:p>
        </w:tc>
        <w:tc>
          <w:tcPr>
            <w:tcW w:w="4941" w:type="dxa"/>
          </w:tcPr>
          <w:p w14:paraId="0B11680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Water Use Authorisation</w:t>
            </w:r>
          </w:p>
        </w:tc>
        <w:tc>
          <w:tcPr>
            <w:tcW w:w="937" w:type="dxa"/>
          </w:tcPr>
          <w:p w14:paraId="35CFFD7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Pr>
          <w:p w14:paraId="073C089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101" w:type="dxa"/>
          </w:tcPr>
          <w:p w14:paraId="252339F7"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Pr>
          <w:p w14:paraId="537384C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3821DE" w14:paraId="0D61F773" w14:textId="77777777" w:rsidTr="00293806">
        <w:tc>
          <w:tcPr>
            <w:tcW w:w="993" w:type="dxa"/>
          </w:tcPr>
          <w:p w14:paraId="211A4FA0"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(a)</w:t>
            </w:r>
          </w:p>
        </w:tc>
        <w:tc>
          <w:tcPr>
            <w:tcW w:w="4941" w:type="dxa"/>
          </w:tcPr>
          <w:p w14:paraId="096D8325"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 xml:space="preserve">Register water use/s in terms of applicable General Authorisation </w:t>
            </w:r>
          </w:p>
        </w:tc>
        <w:tc>
          <w:tcPr>
            <w:tcW w:w="937" w:type="dxa"/>
          </w:tcPr>
          <w:p w14:paraId="494CE9FF"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r w:rsidRPr="00293806">
              <w:rPr>
                <w:rFonts w:ascii="Arial" w:hAnsi="Arial" w:cs="Arial"/>
                <w:sz w:val="20"/>
                <w:szCs w:val="20"/>
                <w:lang w:val="en-US"/>
              </w:rPr>
              <w:t>LS</w:t>
            </w:r>
          </w:p>
        </w:tc>
        <w:tc>
          <w:tcPr>
            <w:tcW w:w="1056" w:type="dxa"/>
          </w:tcPr>
          <w:p w14:paraId="26B9C763"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101" w:type="dxa"/>
          </w:tcPr>
          <w:p w14:paraId="4022DC15"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c>
          <w:tcPr>
            <w:tcW w:w="1054" w:type="dxa"/>
          </w:tcPr>
          <w:p w14:paraId="1461F789"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sz w:val="20"/>
                <w:szCs w:val="20"/>
                <w:lang w:val="en-US"/>
              </w:rPr>
            </w:pPr>
          </w:p>
        </w:tc>
      </w:tr>
      <w:bookmarkEnd w:id="27"/>
      <w:tr w:rsidR="00A52D10" w:rsidRPr="003821DE" w14:paraId="0D13D5BB" w14:textId="77777777" w:rsidTr="00293806">
        <w:tc>
          <w:tcPr>
            <w:tcW w:w="993" w:type="dxa"/>
            <w:tcBorders>
              <w:bottom w:val="single" w:sz="4" w:space="0" w:color="auto"/>
            </w:tcBorders>
          </w:tcPr>
          <w:p w14:paraId="025E9E7E"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Borders>
              <w:bottom w:val="single" w:sz="4" w:space="0" w:color="auto"/>
            </w:tcBorders>
          </w:tcPr>
          <w:p w14:paraId="02F30598"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937" w:type="dxa"/>
            <w:tcBorders>
              <w:bottom w:val="single" w:sz="4" w:space="0" w:color="auto"/>
            </w:tcBorders>
          </w:tcPr>
          <w:p w14:paraId="402A461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Borders>
              <w:bottom w:val="single" w:sz="4" w:space="0" w:color="auto"/>
            </w:tcBorders>
          </w:tcPr>
          <w:p w14:paraId="30CF3E09"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Borders>
              <w:bottom w:val="single" w:sz="4" w:space="0" w:color="auto"/>
            </w:tcBorders>
          </w:tcPr>
          <w:p w14:paraId="198BAA20"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Borders>
              <w:bottom w:val="single" w:sz="4" w:space="0" w:color="auto"/>
            </w:tcBorders>
          </w:tcPr>
          <w:p w14:paraId="1E0A52B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6F7CED" w14:paraId="0D030229" w14:textId="77777777" w:rsidTr="00293806">
        <w:tc>
          <w:tcPr>
            <w:tcW w:w="993" w:type="dxa"/>
            <w:tcBorders>
              <w:bottom w:val="single" w:sz="4" w:space="0" w:color="auto"/>
            </w:tcBorders>
          </w:tcPr>
          <w:p w14:paraId="4CFB1098"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Sub total</w:t>
            </w:r>
          </w:p>
        </w:tc>
        <w:tc>
          <w:tcPr>
            <w:tcW w:w="4941" w:type="dxa"/>
            <w:tcBorders>
              <w:bottom w:val="single" w:sz="4" w:space="0" w:color="auto"/>
            </w:tcBorders>
          </w:tcPr>
          <w:p w14:paraId="56B870C2"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r w:rsidRPr="00293806">
              <w:rPr>
                <w:rFonts w:ascii="Arial" w:hAnsi="Arial" w:cs="Arial"/>
                <w:b/>
                <w:bCs/>
                <w:sz w:val="20"/>
                <w:szCs w:val="20"/>
                <w:lang w:val="en-US"/>
              </w:rPr>
              <w:t>Carried forward to payment section summary</w:t>
            </w:r>
          </w:p>
        </w:tc>
        <w:tc>
          <w:tcPr>
            <w:tcW w:w="937" w:type="dxa"/>
            <w:tcBorders>
              <w:bottom w:val="single" w:sz="4" w:space="0" w:color="auto"/>
            </w:tcBorders>
          </w:tcPr>
          <w:p w14:paraId="7CCA9EA3"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6" w:type="dxa"/>
            <w:tcBorders>
              <w:bottom w:val="single" w:sz="4" w:space="0" w:color="auto"/>
            </w:tcBorders>
          </w:tcPr>
          <w:p w14:paraId="0434BD18"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101" w:type="dxa"/>
            <w:tcBorders>
              <w:bottom w:val="single" w:sz="4" w:space="0" w:color="auto"/>
            </w:tcBorders>
          </w:tcPr>
          <w:p w14:paraId="7646E827"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c>
          <w:tcPr>
            <w:tcW w:w="1054" w:type="dxa"/>
            <w:tcBorders>
              <w:bottom w:val="single" w:sz="4" w:space="0" w:color="auto"/>
            </w:tcBorders>
          </w:tcPr>
          <w:p w14:paraId="19452757" w14:textId="77777777" w:rsidR="00A52D10" w:rsidRPr="00293806" w:rsidRDefault="00A52D10" w:rsidP="00293806">
            <w:pPr>
              <w:tabs>
                <w:tab w:val="left" w:pos="220"/>
                <w:tab w:val="left" w:pos="330"/>
                <w:tab w:val="left" w:pos="1100"/>
              </w:tabs>
              <w:suppressAutoHyphens/>
              <w:spacing w:after="0" w:line="240" w:lineRule="auto"/>
              <w:outlineLvl w:val="0"/>
              <w:rPr>
                <w:rFonts w:ascii="Arial" w:hAnsi="Arial" w:cs="Arial"/>
                <w:b/>
                <w:bCs/>
                <w:sz w:val="20"/>
                <w:szCs w:val="20"/>
                <w:lang w:val="en-US"/>
              </w:rPr>
            </w:pPr>
          </w:p>
        </w:tc>
      </w:tr>
      <w:tr w:rsidR="00A52D10" w:rsidRPr="003821DE" w14:paraId="41A0831C" w14:textId="77777777" w:rsidTr="00293806">
        <w:tc>
          <w:tcPr>
            <w:tcW w:w="993" w:type="dxa"/>
            <w:tcBorders>
              <w:bottom w:val="single" w:sz="4" w:space="0" w:color="auto"/>
            </w:tcBorders>
          </w:tcPr>
          <w:p w14:paraId="4776924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4941" w:type="dxa"/>
            <w:tcBorders>
              <w:bottom w:val="single" w:sz="4" w:space="0" w:color="auto"/>
            </w:tcBorders>
          </w:tcPr>
          <w:p w14:paraId="2AD73851"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937" w:type="dxa"/>
            <w:tcBorders>
              <w:bottom w:val="single" w:sz="4" w:space="0" w:color="auto"/>
            </w:tcBorders>
          </w:tcPr>
          <w:p w14:paraId="1D983293"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Borders>
              <w:bottom w:val="single" w:sz="4" w:space="0" w:color="auto"/>
            </w:tcBorders>
          </w:tcPr>
          <w:p w14:paraId="72D8FF40"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Borders>
              <w:bottom w:val="single" w:sz="4" w:space="0" w:color="auto"/>
            </w:tcBorders>
          </w:tcPr>
          <w:p w14:paraId="09C52FE4"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Borders>
              <w:bottom w:val="single" w:sz="4" w:space="0" w:color="auto"/>
            </w:tcBorders>
          </w:tcPr>
          <w:p w14:paraId="6CCAF832"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tr w:rsidR="00A52D10" w:rsidRPr="00905DA9" w14:paraId="22F34C23" w14:textId="77777777" w:rsidTr="00293806">
        <w:tc>
          <w:tcPr>
            <w:tcW w:w="993" w:type="dxa"/>
            <w:tcBorders>
              <w:bottom w:val="single" w:sz="4" w:space="0" w:color="auto"/>
            </w:tcBorders>
          </w:tcPr>
          <w:p w14:paraId="45D2A73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TOTAL</w:t>
            </w:r>
          </w:p>
        </w:tc>
        <w:tc>
          <w:tcPr>
            <w:tcW w:w="4941" w:type="dxa"/>
            <w:tcBorders>
              <w:bottom w:val="single" w:sz="4" w:space="0" w:color="auto"/>
            </w:tcBorders>
          </w:tcPr>
          <w:p w14:paraId="3D65748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r w:rsidRPr="00293806">
              <w:rPr>
                <w:rFonts w:ascii="Arial" w:hAnsi="Arial" w:cs="Arial"/>
                <w:b/>
                <w:sz w:val="20"/>
                <w:szCs w:val="20"/>
                <w:lang w:val="en-US"/>
              </w:rPr>
              <w:t>Carried forward to Pricing Schedule summary</w:t>
            </w:r>
          </w:p>
        </w:tc>
        <w:tc>
          <w:tcPr>
            <w:tcW w:w="937" w:type="dxa"/>
            <w:tcBorders>
              <w:bottom w:val="single" w:sz="4" w:space="0" w:color="auto"/>
            </w:tcBorders>
          </w:tcPr>
          <w:p w14:paraId="7833EB1A"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1056" w:type="dxa"/>
            <w:tcBorders>
              <w:bottom w:val="single" w:sz="4" w:space="0" w:color="auto"/>
            </w:tcBorders>
          </w:tcPr>
          <w:p w14:paraId="7ACF4E03"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b/>
                <w:sz w:val="20"/>
                <w:szCs w:val="20"/>
                <w:lang w:val="en-US"/>
              </w:rPr>
            </w:pPr>
          </w:p>
        </w:tc>
        <w:tc>
          <w:tcPr>
            <w:tcW w:w="1101" w:type="dxa"/>
            <w:tcBorders>
              <w:bottom w:val="single" w:sz="4" w:space="0" w:color="auto"/>
            </w:tcBorders>
          </w:tcPr>
          <w:p w14:paraId="7DF0B5C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1054" w:type="dxa"/>
            <w:tcBorders>
              <w:bottom w:val="single" w:sz="4" w:space="0" w:color="auto"/>
            </w:tcBorders>
          </w:tcPr>
          <w:p w14:paraId="167BB59F"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r>
      <w:tr w:rsidR="00A52D10" w:rsidRPr="003821DE" w14:paraId="6DDF0D69" w14:textId="77777777" w:rsidTr="00293806">
        <w:tc>
          <w:tcPr>
            <w:tcW w:w="993" w:type="dxa"/>
            <w:tcBorders>
              <w:bottom w:val="single" w:sz="4" w:space="0" w:color="auto"/>
            </w:tcBorders>
          </w:tcPr>
          <w:p w14:paraId="6ABC971B"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b/>
                <w:sz w:val="20"/>
                <w:szCs w:val="20"/>
                <w:lang w:val="en-US"/>
              </w:rPr>
            </w:pPr>
          </w:p>
        </w:tc>
        <w:tc>
          <w:tcPr>
            <w:tcW w:w="4941" w:type="dxa"/>
            <w:tcBorders>
              <w:bottom w:val="single" w:sz="4" w:space="0" w:color="auto"/>
            </w:tcBorders>
          </w:tcPr>
          <w:p w14:paraId="5FFDD015"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937" w:type="dxa"/>
            <w:tcBorders>
              <w:bottom w:val="single" w:sz="4" w:space="0" w:color="auto"/>
            </w:tcBorders>
          </w:tcPr>
          <w:p w14:paraId="27249756"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6" w:type="dxa"/>
            <w:tcBorders>
              <w:bottom w:val="single" w:sz="4" w:space="0" w:color="auto"/>
            </w:tcBorders>
          </w:tcPr>
          <w:p w14:paraId="41CE92B0" w14:textId="77777777" w:rsidR="00A52D10" w:rsidRPr="00293806" w:rsidRDefault="00A52D10" w:rsidP="00293806">
            <w:pPr>
              <w:tabs>
                <w:tab w:val="left" w:pos="220"/>
                <w:tab w:val="left" w:pos="330"/>
                <w:tab w:val="left" w:pos="1100"/>
              </w:tabs>
              <w:suppressAutoHyphens/>
              <w:spacing w:after="0" w:line="360" w:lineRule="auto"/>
              <w:jc w:val="center"/>
              <w:outlineLvl w:val="0"/>
              <w:rPr>
                <w:rFonts w:ascii="Arial" w:hAnsi="Arial" w:cs="Arial"/>
                <w:sz w:val="20"/>
                <w:szCs w:val="20"/>
                <w:lang w:val="en-US"/>
              </w:rPr>
            </w:pPr>
          </w:p>
        </w:tc>
        <w:tc>
          <w:tcPr>
            <w:tcW w:w="1101" w:type="dxa"/>
            <w:tcBorders>
              <w:bottom w:val="single" w:sz="4" w:space="0" w:color="auto"/>
            </w:tcBorders>
          </w:tcPr>
          <w:p w14:paraId="2CDE389D"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c>
          <w:tcPr>
            <w:tcW w:w="1054" w:type="dxa"/>
            <w:tcBorders>
              <w:bottom w:val="single" w:sz="4" w:space="0" w:color="auto"/>
            </w:tcBorders>
          </w:tcPr>
          <w:p w14:paraId="642EAE3C" w14:textId="77777777" w:rsidR="00A52D10" w:rsidRPr="00293806" w:rsidRDefault="00A52D10" w:rsidP="00293806">
            <w:pPr>
              <w:tabs>
                <w:tab w:val="left" w:pos="220"/>
                <w:tab w:val="left" w:pos="330"/>
                <w:tab w:val="left" w:pos="1100"/>
              </w:tabs>
              <w:suppressAutoHyphens/>
              <w:spacing w:after="0" w:line="360" w:lineRule="auto"/>
              <w:outlineLvl w:val="0"/>
              <w:rPr>
                <w:rFonts w:ascii="Arial" w:hAnsi="Arial" w:cs="Arial"/>
                <w:sz w:val="20"/>
                <w:szCs w:val="20"/>
                <w:lang w:val="en-US"/>
              </w:rPr>
            </w:pPr>
          </w:p>
        </w:tc>
      </w:tr>
      <w:bookmarkEnd w:id="24"/>
    </w:tbl>
    <w:p w14:paraId="2E2C296D" w14:textId="77777777" w:rsidR="001C617F" w:rsidRPr="003821DE" w:rsidRDefault="001C617F" w:rsidP="001C617F">
      <w:pPr>
        <w:rPr>
          <w:lang w:val="en-US"/>
        </w:rPr>
      </w:pPr>
    </w:p>
    <w:p w14:paraId="6F3DF411" w14:textId="77777777" w:rsidR="001C617F" w:rsidRPr="00293806" w:rsidRDefault="001C617F" w:rsidP="00293806">
      <w:pPr>
        <w:pStyle w:val="Heading7"/>
        <w:spacing w:before="0" w:line="360" w:lineRule="auto"/>
        <w:rPr>
          <w:rFonts w:ascii="Arial" w:hAnsi="Arial" w:cs="Arial"/>
          <w:color w:val="auto"/>
          <w:sz w:val="20"/>
          <w:szCs w:val="20"/>
        </w:rPr>
      </w:pPr>
      <w:r w:rsidRPr="00293806">
        <w:rPr>
          <w:color w:val="auto"/>
          <w:szCs w:val="20"/>
          <w:u w:val="single"/>
          <w:lang w:val="en-US"/>
        </w:rPr>
        <w:br w:type="page"/>
      </w:r>
      <w:bookmarkStart w:id="28" w:name="_Toc378142718"/>
      <w:bookmarkStart w:id="29" w:name="_Toc467654396"/>
      <w:r w:rsidRPr="00293806">
        <w:rPr>
          <w:rFonts w:ascii="Arial" w:hAnsi="Arial" w:cs="Arial"/>
          <w:color w:val="auto"/>
          <w:sz w:val="20"/>
          <w:szCs w:val="20"/>
        </w:rPr>
        <w:lastRenderedPageBreak/>
        <w:t>C2.3</w:t>
      </w:r>
      <w:r w:rsidRPr="00293806">
        <w:rPr>
          <w:rFonts w:ascii="Arial" w:hAnsi="Arial" w:cs="Arial"/>
          <w:color w:val="auto"/>
          <w:sz w:val="20"/>
          <w:szCs w:val="20"/>
        </w:rPr>
        <w:tab/>
        <w:t>SUMMARY OF PRICING SCHEDULE</w:t>
      </w:r>
      <w:bookmarkEnd w:id="28"/>
      <w:bookmarkEnd w:id="29"/>
    </w:p>
    <w:p w14:paraId="36C9163B" w14:textId="77777777" w:rsidR="001C617F" w:rsidRPr="00293806" w:rsidRDefault="001C617F" w:rsidP="00293806">
      <w:pPr>
        <w:spacing w:after="0" w:line="360" w:lineRule="auto"/>
        <w:rPr>
          <w:rFonts w:ascii="Arial" w:hAnsi="Arial" w:cs="Arial"/>
          <w:b/>
          <w:sz w:val="20"/>
          <w:szCs w:val="20"/>
        </w:rPr>
      </w:pPr>
    </w:p>
    <w:p w14:paraId="5B669831" w14:textId="77777777" w:rsidR="001C617F" w:rsidRPr="00293806" w:rsidRDefault="001C617F" w:rsidP="00293806">
      <w:pPr>
        <w:tabs>
          <w:tab w:val="left" w:pos="720"/>
          <w:tab w:val="left" w:pos="6660"/>
          <w:tab w:val="right" w:leader="dot" w:pos="9214"/>
        </w:tabs>
        <w:spacing w:after="0" w:line="360" w:lineRule="auto"/>
        <w:rPr>
          <w:rFonts w:ascii="Arial" w:hAnsi="Arial" w:cs="Arial"/>
          <w:sz w:val="20"/>
          <w:szCs w:val="20"/>
        </w:rPr>
      </w:pPr>
      <w:r w:rsidRPr="00293806">
        <w:rPr>
          <w:rFonts w:ascii="Arial" w:hAnsi="Arial" w:cs="Arial"/>
          <w:sz w:val="20"/>
          <w:szCs w:val="20"/>
        </w:rPr>
        <w:t>3200</w:t>
      </w:r>
      <w:r w:rsidRPr="00293806">
        <w:rPr>
          <w:rFonts w:ascii="Arial" w:hAnsi="Arial" w:cs="Arial"/>
          <w:sz w:val="20"/>
          <w:szCs w:val="20"/>
        </w:rPr>
        <w:tab/>
      </w:r>
      <w:r w:rsidRPr="00293806">
        <w:rPr>
          <w:rFonts w:ascii="Arial" w:hAnsi="Arial" w:cs="Arial"/>
          <w:sz w:val="20"/>
          <w:szCs w:val="20"/>
          <w:lang w:val="en-US"/>
        </w:rPr>
        <w:t>Services required in project design phase</w:t>
      </w:r>
      <w:r w:rsidRPr="00293806">
        <w:rPr>
          <w:rFonts w:ascii="Arial" w:hAnsi="Arial" w:cs="Arial"/>
          <w:sz w:val="20"/>
          <w:szCs w:val="20"/>
        </w:rPr>
        <w:tab/>
        <w:t>R</w:t>
      </w:r>
      <w:r w:rsidRPr="00293806">
        <w:rPr>
          <w:rFonts w:ascii="Arial" w:hAnsi="Arial" w:cs="Arial"/>
          <w:sz w:val="20"/>
          <w:szCs w:val="20"/>
        </w:rPr>
        <w:tab/>
      </w:r>
    </w:p>
    <w:p w14:paraId="09E989F0" w14:textId="77777777" w:rsidR="001C617F" w:rsidRPr="00293806" w:rsidRDefault="001C617F" w:rsidP="00293806">
      <w:pPr>
        <w:tabs>
          <w:tab w:val="left" w:pos="720"/>
          <w:tab w:val="left" w:pos="6660"/>
          <w:tab w:val="right" w:leader="dot" w:pos="9000"/>
        </w:tabs>
        <w:spacing w:after="0" w:line="360" w:lineRule="auto"/>
        <w:rPr>
          <w:rFonts w:ascii="Arial" w:hAnsi="Arial" w:cs="Arial"/>
          <w:sz w:val="20"/>
          <w:szCs w:val="20"/>
        </w:rPr>
      </w:pPr>
    </w:p>
    <w:p w14:paraId="49A9D682" w14:textId="1DCBAC7F" w:rsidR="001C617F" w:rsidRPr="00293806" w:rsidRDefault="001C617F" w:rsidP="00293806">
      <w:pPr>
        <w:tabs>
          <w:tab w:val="left" w:pos="720"/>
          <w:tab w:val="left" w:pos="7020"/>
          <w:tab w:val="right" w:leader="dot" w:pos="9072"/>
        </w:tabs>
        <w:spacing w:after="0" w:line="360" w:lineRule="auto"/>
        <w:rPr>
          <w:rFonts w:ascii="Arial" w:hAnsi="Arial" w:cs="Arial"/>
          <w:b/>
          <w:sz w:val="20"/>
          <w:szCs w:val="20"/>
        </w:rPr>
      </w:pPr>
      <w:r w:rsidRPr="00293806">
        <w:rPr>
          <w:rFonts w:ascii="Arial" w:hAnsi="Arial" w:cs="Arial"/>
          <w:b/>
          <w:sz w:val="20"/>
          <w:szCs w:val="20"/>
        </w:rPr>
        <w:t>_________________________________________________________________________________</w:t>
      </w:r>
      <w:r w:rsidR="004A0920" w:rsidRPr="003821DE">
        <w:rPr>
          <w:rFonts w:ascii="Arial" w:hAnsi="Arial" w:cs="Arial"/>
          <w:b/>
          <w:sz w:val="20"/>
          <w:szCs w:val="20"/>
        </w:rPr>
        <w:t>__</w:t>
      </w:r>
    </w:p>
    <w:p w14:paraId="13971BD6" w14:textId="77777777" w:rsidR="001C617F" w:rsidRPr="00293806" w:rsidRDefault="001C617F" w:rsidP="00293806">
      <w:pPr>
        <w:tabs>
          <w:tab w:val="left" w:pos="720"/>
          <w:tab w:val="left" w:pos="6660"/>
          <w:tab w:val="right" w:leader="dot" w:pos="9000"/>
        </w:tabs>
        <w:spacing w:after="0" w:line="360" w:lineRule="auto"/>
        <w:rPr>
          <w:rFonts w:ascii="Arial" w:hAnsi="Arial" w:cs="Arial"/>
          <w:sz w:val="20"/>
          <w:szCs w:val="20"/>
        </w:rPr>
      </w:pPr>
    </w:p>
    <w:p w14:paraId="271395B8" w14:textId="77777777" w:rsidR="001C617F" w:rsidRPr="003821DE" w:rsidRDefault="001C617F" w:rsidP="00293806">
      <w:pPr>
        <w:tabs>
          <w:tab w:val="left" w:pos="720"/>
          <w:tab w:val="left" w:pos="6660"/>
          <w:tab w:val="right" w:leader="dot" w:pos="9214"/>
        </w:tabs>
        <w:spacing w:after="0" w:line="360" w:lineRule="auto"/>
        <w:rPr>
          <w:rFonts w:ascii="Arial" w:hAnsi="Arial" w:cs="Arial"/>
          <w:sz w:val="20"/>
          <w:szCs w:val="20"/>
        </w:rPr>
      </w:pPr>
      <w:r w:rsidRPr="00293806">
        <w:rPr>
          <w:rFonts w:ascii="Arial" w:hAnsi="Arial" w:cs="Arial"/>
          <w:sz w:val="20"/>
          <w:szCs w:val="20"/>
        </w:rPr>
        <w:t>SUB TOTAL</w:t>
      </w:r>
      <w:r w:rsidRPr="00293806">
        <w:rPr>
          <w:rFonts w:ascii="Arial" w:hAnsi="Arial" w:cs="Arial"/>
          <w:sz w:val="20"/>
          <w:szCs w:val="20"/>
        </w:rPr>
        <w:tab/>
        <w:t>R</w:t>
      </w:r>
      <w:r w:rsidRPr="00293806">
        <w:rPr>
          <w:rFonts w:ascii="Arial" w:hAnsi="Arial" w:cs="Arial"/>
          <w:sz w:val="20"/>
          <w:szCs w:val="20"/>
        </w:rPr>
        <w:tab/>
      </w:r>
    </w:p>
    <w:p w14:paraId="4A8C00CC" w14:textId="77777777" w:rsidR="004A0920" w:rsidRPr="00293806" w:rsidRDefault="004A0920" w:rsidP="00293806">
      <w:pPr>
        <w:tabs>
          <w:tab w:val="left" w:pos="720"/>
          <w:tab w:val="left" w:pos="6660"/>
          <w:tab w:val="right" w:leader="dot" w:pos="9000"/>
        </w:tabs>
        <w:spacing w:after="0" w:line="360" w:lineRule="auto"/>
        <w:rPr>
          <w:rFonts w:ascii="Arial" w:hAnsi="Arial" w:cs="Arial"/>
          <w:sz w:val="20"/>
          <w:szCs w:val="20"/>
        </w:rPr>
      </w:pPr>
    </w:p>
    <w:p w14:paraId="6336EDFD" w14:textId="4DCFDDB0" w:rsidR="004A0920" w:rsidRPr="003821DE" w:rsidRDefault="004A0920" w:rsidP="00293806">
      <w:pPr>
        <w:tabs>
          <w:tab w:val="left" w:leader="dot" w:pos="720"/>
          <w:tab w:val="left" w:pos="6660"/>
          <w:tab w:val="decimal" w:leader="dot" w:pos="9214"/>
        </w:tabs>
        <w:spacing w:after="0" w:line="360" w:lineRule="auto"/>
        <w:ind w:right="709"/>
        <w:rPr>
          <w:rFonts w:ascii="Arial" w:hAnsi="Arial" w:cs="Arial"/>
          <w:sz w:val="20"/>
          <w:szCs w:val="20"/>
        </w:rPr>
      </w:pPr>
      <w:r w:rsidRPr="003821DE">
        <w:rPr>
          <w:rFonts w:ascii="Arial" w:hAnsi="Arial" w:cs="Arial"/>
          <w:sz w:val="20"/>
          <w:szCs w:val="20"/>
        </w:rPr>
        <w:t>VAT (15%)</w:t>
      </w:r>
      <w:r w:rsidRPr="003821DE">
        <w:rPr>
          <w:rFonts w:ascii="Arial" w:hAnsi="Arial" w:cs="Arial"/>
          <w:sz w:val="20"/>
          <w:szCs w:val="20"/>
        </w:rPr>
        <w:tab/>
      </w:r>
      <w:r w:rsidR="00613A7A" w:rsidRPr="001F2419">
        <w:rPr>
          <w:rFonts w:ascii="Arial" w:hAnsi="Arial" w:cs="Arial"/>
          <w:sz w:val="20"/>
          <w:szCs w:val="20"/>
        </w:rPr>
        <w:t>R</w:t>
      </w:r>
      <w:r w:rsidR="006F561B">
        <w:rPr>
          <w:rFonts w:ascii="Arial" w:hAnsi="Arial" w:cs="Arial"/>
          <w:sz w:val="20"/>
          <w:szCs w:val="20"/>
        </w:rPr>
        <w:tab/>
      </w:r>
    </w:p>
    <w:p w14:paraId="3563776E" w14:textId="77777777" w:rsidR="001C617F" w:rsidRPr="00293806" w:rsidRDefault="001C617F" w:rsidP="00293806">
      <w:pPr>
        <w:pBdr>
          <w:bottom w:val="single" w:sz="12" w:space="1" w:color="auto"/>
        </w:pBdr>
        <w:tabs>
          <w:tab w:val="left" w:pos="720"/>
          <w:tab w:val="left" w:pos="6660"/>
          <w:tab w:val="right" w:leader="dot" w:pos="9214"/>
        </w:tabs>
        <w:spacing w:after="0" w:line="360" w:lineRule="auto"/>
        <w:ind w:right="708"/>
        <w:rPr>
          <w:rFonts w:ascii="Arial" w:hAnsi="Arial" w:cs="Arial"/>
          <w:sz w:val="20"/>
          <w:szCs w:val="20"/>
        </w:rPr>
      </w:pPr>
    </w:p>
    <w:p w14:paraId="717924BF" w14:textId="77777777" w:rsidR="001C617F" w:rsidRPr="00293806" w:rsidRDefault="001C617F" w:rsidP="00293806">
      <w:pPr>
        <w:spacing w:after="0" w:line="360" w:lineRule="auto"/>
        <w:rPr>
          <w:rFonts w:ascii="Arial" w:hAnsi="Arial" w:cs="Arial"/>
          <w:sz w:val="20"/>
          <w:szCs w:val="20"/>
        </w:rPr>
      </w:pPr>
    </w:p>
    <w:p w14:paraId="0962870E" w14:textId="4A9AF2B1" w:rsidR="001C617F" w:rsidRPr="00293806" w:rsidRDefault="001C617F" w:rsidP="00293806">
      <w:pPr>
        <w:tabs>
          <w:tab w:val="left" w:pos="6660"/>
          <w:tab w:val="right" w:leader="dot" w:pos="9214"/>
        </w:tabs>
        <w:spacing w:after="0" w:line="360" w:lineRule="auto"/>
        <w:rPr>
          <w:rFonts w:ascii="Arial" w:hAnsi="Arial" w:cs="Arial"/>
          <w:sz w:val="20"/>
          <w:szCs w:val="20"/>
        </w:rPr>
      </w:pPr>
      <w:r w:rsidRPr="00293806">
        <w:rPr>
          <w:rFonts w:ascii="Arial" w:hAnsi="Arial" w:cs="Arial"/>
          <w:sz w:val="20"/>
          <w:szCs w:val="20"/>
        </w:rPr>
        <w:t>TENDER SUM CARRIED FORWARD TO FORM OF OFFER (C1.1.1)</w:t>
      </w:r>
      <w:r w:rsidRPr="00293806">
        <w:rPr>
          <w:rFonts w:ascii="Arial" w:hAnsi="Arial" w:cs="Arial"/>
          <w:sz w:val="20"/>
          <w:szCs w:val="20"/>
        </w:rPr>
        <w:tab/>
        <w:t>R</w:t>
      </w:r>
      <w:r w:rsidRPr="00293806">
        <w:rPr>
          <w:rFonts w:ascii="Arial" w:hAnsi="Arial" w:cs="Arial"/>
          <w:sz w:val="20"/>
          <w:szCs w:val="20"/>
        </w:rPr>
        <w:tab/>
      </w:r>
    </w:p>
    <w:p w14:paraId="23E3E4AD" w14:textId="77777777" w:rsidR="001C617F" w:rsidRPr="00293806" w:rsidRDefault="001C617F" w:rsidP="001C617F">
      <w:pPr>
        <w:spacing w:line="360" w:lineRule="auto"/>
        <w:rPr>
          <w:szCs w:val="20"/>
        </w:rPr>
      </w:pPr>
    </w:p>
    <w:p w14:paraId="78C88A59" w14:textId="77777777" w:rsidR="001C617F" w:rsidRPr="00293806" w:rsidRDefault="001C617F" w:rsidP="001C617F">
      <w:pPr>
        <w:spacing w:line="360" w:lineRule="auto"/>
        <w:rPr>
          <w:szCs w:val="20"/>
        </w:rPr>
      </w:pPr>
    </w:p>
    <w:p w14:paraId="40707FCD" w14:textId="77777777" w:rsidR="001C617F" w:rsidRPr="00293806" w:rsidRDefault="001C617F" w:rsidP="001C617F">
      <w:pPr>
        <w:spacing w:line="360" w:lineRule="auto"/>
        <w:rPr>
          <w:szCs w:val="20"/>
        </w:rPr>
      </w:pPr>
    </w:p>
    <w:p w14:paraId="36E3C4E6" w14:textId="77777777" w:rsidR="001C617F" w:rsidRPr="00293806" w:rsidRDefault="001C617F" w:rsidP="001C617F">
      <w:pPr>
        <w:spacing w:line="360" w:lineRule="auto"/>
        <w:rPr>
          <w:szCs w:val="20"/>
        </w:rPr>
      </w:pPr>
    </w:p>
    <w:p w14:paraId="5B0574D5" w14:textId="77777777" w:rsidR="001C617F" w:rsidRPr="00293806" w:rsidRDefault="001C617F" w:rsidP="001C617F">
      <w:pPr>
        <w:spacing w:line="360" w:lineRule="auto"/>
        <w:rPr>
          <w:szCs w:val="20"/>
        </w:rPr>
      </w:pPr>
    </w:p>
    <w:p w14:paraId="7B6001F1" w14:textId="77777777" w:rsidR="001C617F" w:rsidRPr="00293806" w:rsidRDefault="001C617F" w:rsidP="001C617F">
      <w:pPr>
        <w:spacing w:line="360" w:lineRule="auto"/>
        <w:rPr>
          <w:szCs w:val="20"/>
        </w:rPr>
      </w:pPr>
    </w:p>
    <w:p w14:paraId="2D377057" w14:textId="77777777" w:rsidR="001C617F" w:rsidRPr="003821DE" w:rsidRDefault="001C617F" w:rsidP="001C617F">
      <w:pPr>
        <w:rPr>
          <w:szCs w:val="20"/>
        </w:rPr>
      </w:pPr>
    </w:p>
    <w:p w14:paraId="0D1B1FEE" w14:textId="77777777" w:rsidR="004A0920" w:rsidRPr="003821DE" w:rsidRDefault="004A0920" w:rsidP="001C617F">
      <w:pPr>
        <w:rPr>
          <w:szCs w:val="20"/>
        </w:rPr>
      </w:pPr>
    </w:p>
    <w:p w14:paraId="313B8519" w14:textId="77777777" w:rsidR="004A0920" w:rsidRPr="003821DE" w:rsidRDefault="004A0920" w:rsidP="001C617F">
      <w:pPr>
        <w:rPr>
          <w:szCs w:val="20"/>
        </w:rPr>
      </w:pPr>
    </w:p>
    <w:p w14:paraId="2F3A8EE6" w14:textId="77777777" w:rsidR="004A0920" w:rsidRPr="003821DE" w:rsidRDefault="004A0920" w:rsidP="001C617F">
      <w:pPr>
        <w:rPr>
          <w:szCs w:val="20"/>
        </w:rPr>
      </w:pPr>
    </w:p>
    <w:p w14:paraId="30E73507" w14:textId="77777777" w:rsidR="004A0920" w:rsidRPr="003821DE" w:rsidRDefault="004A0920" w:rsidP="001C617F">
      <w:pPr>
        <w:rPr>
          <w:szCs w:val="20"/>
        </w:rPr>
      </w:pPr>
    </w:p>
    <w:p w14:paraId="7323EC6B" w14:textId="77777777" w:rsidR="004A0920" w:rsidRPr="003821DE" w:rsidRDefault="004A0920" w:rsidP="001C617F">
      <w:pPr>
        <w:rPr>
          <w:szCs w:val="20"/>
        </w:rPr>
      </w:pPr>
    </w:p>
    <w:p w14:paraId="365900D2" w14:textId="77777777" w:rsidR="004A0920" w:rsidRPr="003821DE" w:rsidRDefault="004A0920" w:rsidP="001C617F">
      <w:pPr>
        <w:rPr>
          <w:szCs w:val="20"/>
        </w:rPr>
      </w:pPr>
    </w:p>
    <w:p w14:paraId="2A92B24F" w14:textId="77777777" w:rsidR="004A0920" w:rsidRPr="003821DE" w:rsidRDefault="004A0920" w:rsidP="001C617F">
      <w:pPr>
        <w:rPr>
          <w:szCs w:val="20"/>
        </w:rPr>
      </w:pPr>
    </w:p>
    <w:p w14:paraId="5AA6BDE9" w14:textId="77777777" w:rsidR="004A0920" w:rsidRPr="003821DE" w:rsidRDefault="004A0920" w:rsidP="001C617F">
      <w:pPr>
        <w:rPr>
          <w:szCs w:val="20"/>
        </w:rPr>
      </w:pPr>
    </w:p>
    <w:p w14:paraId="2D419778" w14:textId="77777777" w:rsidR="004A0920" w:rsidRPr="003821DE" w:rsidRDefault="004A0920" w:rsidP="001C617F">
      <w:pPr>
        <w:rPr>
          <w:szCs w:val="20"/>
        </w:rPr>
      </w:pPr>
    </w:p>
    <w:p w14:paraId="6A2E5288" w14:textId="77777777" w:rsidR="004A0920" w:rsidRPr="003821DE" w:rsidRDefault="004A0920" w:rsidP="001C617F">
      <w:pPr>
        <w:rPr>
          <w:szCs w:val="20"/>
        </w:rPr>
      </w:pPr>
    </w:p>
    <w:p w14:paraId="4F32C144" w14:textId="77777777" w:rsidR="004A0920" w:rsidRPr="003821DE" w:rsidRDefault="004A0920" w:rsidP="001C617F">
      <w:pPr>
        <w:rPr>
          <w:szCs w:val="20"/>
        </w:rPr>
      </w:pPr>
    </w:p>
    <w:p w14:paraId="284F6AB7" w14:textId="2CB99DCB" w:rsidR="00BE01B7" w:rsidRPr="00E743AC" w:rsidRDefault="001C617F">
      <w:r w:rsidRPr="00293806">
        <w:rPr>
          <w:rFonts w:ascii="Arial" w:hAnsi="Arial" w:cs="Arial"/>
          <w:sz w:val="20"/>
          <w:szCs w:val="20"/>
        </w:rPr>
        <w:t xml:space="preserve">SIGNED BY TENDERER: </w:t>
      </w:r>
      <w:r w:rsidR="00633455">
        <w:rPr>
          <w:rFonts w:ascii="Arial" w:hAnsi="Arial" w:cs="Arial"/>
          <w:sz w:val="20"/>
          <w:szCs w:val="20"/>
        </w:rPr>
        <w:t>……………………………………………………………………..</w:t>
      </w:r>
      <w:r w:rsidRPr="00293806">
        <w:rPr>
          <w:rFonts w:ascii="Arial" w:hAnsi="Arial" w:cs="Arial"/>
          <w:sz w:val="20"/>
          <w:szCs w:val="20"/>
        </w:rPr>
        <w:tab/>
      </w:r>
      <w:bookmarkStart w:id="30" w:name="RANGE!A1:G68"/>
      <w:bookmarkEnd w:id="30"/>
    </w:p>
    <w:sectPr w:rsidR="00BE01B7" w:rsidRPr="00E743AC" w:rsidSect="00293806">
      <w:footerReference w:type="default" r:id="rId8"/>
      <w:pgSz w:w="11907" w:h="16840" w:code="9"/>
      <w:pgMar w:top="851" w:right="851" w:bottom="851" w:left="0" w:header="578" w:footer="578" w:gutter="1134"/>
      <w:pgNumType w:start="3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9E41" w14:textId="77777777" w:rsidR="00351659" w:rsidRDefault="00351659">
      <w:pPr>
        <w:spacing w:after="0" w:line="240" w:lineRule="auto"/>
      </w:pPr>
      <w:r>
        <w:separator/>
      </w:r>
    </w:p>
  </w:endnote>
  <w:endnote w:type="continuationSeparator" w:id="0">
    <w:p w14:paraId="62A07E3C" w14:textId="77777777" w:rsidR="00351659" w:rsidRDefault="00351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icPS">
    <w:altName w:val="Calibri"/>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D320" w14:textId="064EF6CA" w:rsidR="008A6647" w:rsidRPr="00293806" w:rsidRDefault="008A6647" w:rsidP="00293806">
    <w:pPr>
      <w:pStyle w:val="Footer"/>
      <w:tabs>
        <w:tab w:val="clear" w:pos="4153"/>
        <w:tab w:val="clear" w:pos="8306"/>
        <w:tab w:val="right" w:pos="9071"/>
      </w:tabs>
      <w:rPr>
        <w:rFonts w:ascii="Arial" w:hAnsi="Arial" w:cs="Arial"/>
        <w:sz w:val="20"/>
        <w:szCs w:val="20"/>
      </w:rPr>
    </w:pPr>
    <w:r w:rsidRPr="00F94867">
      <w:rPr>
        <w:rFonts w:ascii="Arial" w:hAnsi="Arial" w:cs="Arial"/>
        <w:sz w:val="16"/>
        <w:szCs w:val="18"/>
      </w:rPr>
      <w:t>CONTRACT SANRAL X.004-049-2018/1ENV-P</w:t>
    </w:r>
    <w:r>
      <w:rPr>
        <w:rFonts w:ascii="Arial" w:hAnsi="Arial" w:cs="Arial"/>
        <w:sz w:val="16"/>
        <w:szCs w:val="18"/>
      </w:rPr>
      <w:t>4</w:t>
    </w:r>
    <w:r>
      <w:rPr>
        <w:rFonts w:ascii="Arial" w:hAnsi="Arial" w:cs="Arial"/>
        <w:sz w:val="16"/>
        <w:szCs w:val="18"/>
      </w:rPr>
      <w:tab/>
    </w:r>
    <w:r w:rsidRPr="000D3BA5">
      <w:rPr>
        <w:rStyle w:val="PageNumber"/>
        <w:rFonts w:ascii="Arial" w:hAnsi="Arial" w:cs="Arial"/>
        <w:sz w:val="20"/>
        <w:szCs w:val="20"/>
      </w:rPr>
      <w:t>C-</w:t>
    </w:r>
    <w:r w:rsidRPr="000D3BA5">
      <w:rPr>
        <w:rStyle w:val="PageNumber"/>
        <w:rFonts w:ascii="Arial" w:hAnsi="Arial" w:cs="Arial"/>
        <w:sz w:val="20"/>
        <w:szCs w:val="20"/>
      </w:rPr>
      <w:fldChar w:fldCharType="begin"/>
    </w:r>
    <w:r w:rsidRPr="000D3BA5">
      <w:rPr>
        <w:rStyle w:val="PageNumber"/>
        <w:rFonts w:ascii="Arial" w:hAnsi="Arial" w:cs="Arial"/>
        <w:sz w:val="20"/>
        <w:szCs w:val="20"/>
      </w:rPr>
      <w:instrText xml:space="preserve"> PAGE </w:instrText>
    </w:r>
    <w:r w:rsidRPr="000D3BA5">
      <w:rPr>
        <w:rStyle w:val="PageNumber"/>
        <w:rFonts w:ascii="Arial" w:hAnsi="Arial" w:cs="Arial"/>
        <w:sz w:val="20"/>
        <w:szCs w:val="20"/>
      </w:rPr>
      <w:fldChar w:fldCharType="separate"/>
    </w:r>
    <w:r>
      <w:rPr>
        <w:rStyle w:val="PageNumber"/>
      </w:rPr>
      <w:t>34</w:t>
    </w:r>
    <w:r w:rsidRPr="000D3BA5">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56200" w14:textId="77777777" w:rsidR="00351659" w:rsidRDefault="00351659">
      <w:pPr>
        <w:spacing w:after="0" w:line="240" w:lineRule="auto"/>
      </w:pPr>
      <w:r>
        <w:separator/>
      </w:r>
    </w:p>
  </w:footnote>
  <w:footnote w:type="continuationSeparator" w:id="0">
    <w:p w14:paraId="58F3EFB4" w14:textId="77777777" w:rsidR="00351659" w:rsidRDefault="003516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cs="Times New Roman" w:hint="default"/>
      </w:rPr>
    </w:lvl>
    <w:lvl w:ilvl="1" w:tplc="D8DAB046">
      <w:start w:val="7"/>
      <w:numFmt w:val="lowerRoman"/>
      <w:lvlText w:val="(%2)"/>
      <w:lvlJc w:val="left"/>
      <w:pPr>
        <w:tabs>
          <w:tab w:val="num" w:pos="2160"/>
        </w:tabs>
        <w:ind w:left="2160" w:hanging="720"/>
      </w:pPr>
      <w:rPr>
        <w:rFonts w:cs="Times New Roman" w:hint="default"/>
      </w:rPr>
    </w:lvl>
    <w:lvl w:ilvl="2" w:tplc="95544BBA">
      <w:start w:val="1"/>
      <w:numFmt w:val="lowerLetter"/>
      <w:lvlText w:val="%3)"/>
      <w:lvlJc w:val="left"/>
      <w:pPr>
        <w:tabs>
          <w:tab w:val="num" w:pos="3060"/>
        </w:tabs>
        <w:ind w:left="3060" w:hanging="720"/>
      </w:pPr>
      <w:rPr>
        <w:rFonts w:cs="Times New Roman" w:hint="default"/>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2FC2AB5"/>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6"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92F0FD2"/>
    <w:multiLevelType w:val="hybridMultilevel"/>
    <w:tmpl w:val="5F2C8E32"/>
    <w:lvl w:ilvl="0" w:tplc="38A47F42">
      <w:start w:val="1"/>
      <w:numFmt w:val="lowerRoman"/>
      <w:lvlText w:val="%1)"/>
      <w:lvlJc w:val="left"/>
      <w:pPr>
        <w:tabs>
          <w:tab w:val="num" w:pos="360"/>
        </w:tabs>
        <w:ind w:left="360" w:hanging="360"/>
      </w:pPr>
      <w:rPr>
        <w:rFonts w:hint="default"/>
        <w:b w:val="0"/>
      </w:rPr>
    </w:lvl>
    <w:lvl w:ilvl="1" w:tplc="1C090019" w:tentative="1">
      <w:start w:val="1"/>
      <w:numFmt w:val="lowerLetter"/>
      <w:lvlText w:val="%2."/>
      <w:lvlJc w:val="left"/>
      <w:pPr>
        <w:ind w:left="1440" w:hanging="360"/>
      </w:pPr>
    </w:lvl>
    <w:lvl w:ilvl="2" w:tplc="EB6E662E">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A161C27"/>
    <w:multiLevelType w:val="multilevel"/>
    <w:tmpl w:val="16C28A22"/>
    <w:lvl w:ilvl="0">
      <w:start w:val="1"/>
      <w:numFmt w:val="decimal"/>
      <w:lvlText w:val="%1."/>
      <w:lvlJc w:val="left"/>
      <w:pPr>
        <w:ind w:left="366" w:hanging="720"/>
      </w:pPr>
      <w:rPr>
        <w:rFonts w:cs="Times New Roman" w:hint="default"/>
      </w:rPr>
    </w:lvl>
    <w:lvl w:ilvl="1">
      <w:start w:val="11"/>
      <w:numFmt w:val="decimal"/>
      <w:isLgl/>
      <w:lvlText w:val="%1.%2"/>
      <w:lvlJc w:val="left"/>
      <w:pPr>
        <w:ind w:left="790" w:hanging="540"/>
      </w:pPr>
      <w:rPr>
        <w:rFonts w:hint="default"/>
      </w:rPr>
    </w:lvl>
    <w:lvl w:ilvl="2">
      <w:start w:val="3"/>
      <w:numFmt w:val="decimal"/>
      <w:isLgl/>
      <w:lvlText w:val="%1.%2.%3"/>
      <w:lvlJc w:val="left"/>
      <w:pPr>
        <w:ind w:left="1574"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3142" w:hanging="1080"/>
      </w:pPr>
      <w:rPr>
        <w:rFonts w:hint="default"/>
      </w:rPr>
    </w:lvl>
    <w:lvl w:ilvl="5">
      <w:start w:val="1"/>
      <w:numFmt w:val="decimal"/>
      <w:isLgl/>
      <w:lvlText w:val="%1.%2.%3.%4.%5.%6"/>
      <w:lvlJc w:val="left"/>
      <w:pPr>
        <w:ind w:left="3746" w:hanging="1080"/>
      </w:pPr>
      <w:rPr>
        <w:rFonts w:hint="default"/>
      </w:rPr>
    </w:lvl>
    <w:lvl w:ilvl="6">
      <w:start w:val="1"/>
      <w:numFmt w:val="decimal"/>
      <w:isLgl/>
      <w:lvlText w:val="%1.%2.%3.%4.%5.%6.%7"/>
      <w:lvlJc w:val="left"/>
      <w:pPr>
        <w:ind w:left="4710" w:hanging="1440"/>
      </w:pPr>
      <w:rPr>
        <w:rFonts w:hint="default"/>
      </w:rPr>
    </w:lvl>
    <w:lvl w:ilvl="7">
      <w:start w:val="1"/>
      <w:numFmt w:val="decimal"/>
      <w:isLgl/>
      <w:lvlText w:val="%1.%2.%3.%4.%5.%6.%7.%8"/>
      <w:lvlJc w:val="left"/>
      <w:pPr>
        <w:ind w:left="5314" w:hanging="1440"/>
      </w:pPr>
      <w:rPr>
        <w:rFonts w:hint="default"/>
      </w:rPr>
    </w:lvl>
    <w:lvl w:ilvl="8">
      <w:start w:val="1"/>
      <w:numFmt w:val="decimal"/>
      <w:isLgl/>
      <w:lvlText w:val="%1.%2.%3.%4.%5.%6.%7.%8.%9"/>
      <w:lvlJc w:val="left"/>
      <w:pPr>
        <w:ind w:left="6278" w:hanging="1800"/>
      </w:pPr>
      <w:rPr>
        <w:rFonts w:hint="default"/>
      </w:rPr>
    </w:lvl>
  </w:abstractNum>
  <w:abstractNum w:abstractNumId="10" w15:restartNumberingAfterBreak="0">
    <w:nsid w:val="0AD414C3"/>
    <w:multiLevelType w:val="hybridMultilevel"/>
    <w:tmpl w:val="15221A8C"/>
    <w:lvl w:ilvl="0" w:tplc="0809001B">
      <w:start w:val="1"/>
      <w:numFmt w:val="lowerRoman"/>
      <w:lvlText w:val="%1."/>
      <w:lvlJc w:val="right"/>
      <w:pPr>
        <w:ind w:left="1457" w:hanging="180"/>
      </w:pPr>
      <w:rPr>
        <w:rFonts w:cs="Times New Roman"/>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11" w15:restartNumberingAfterBreak="0">
    <w:nsid w:val="0B740C9C"/>
    <w:multiLevelType w:val="hybridMultilevel"/>
    <w:tmpl w:val="D0863B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3" w15:restartNumberingAfterBreak="0">
    <w:nsid w:val="0F5E2F74"/>
    <w:multiLevelType w:val="hybridMultilevel"/>
    <w:tmpl w:val="74323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A7AD6"/>
    <w:multiLevelType w:val="hybridMultilevel"/>
    <w:tmpl w:val="4E1AB8EA"/>
    <w:lvl w:ilvl="0" w:tplc="A6C6AE74">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336F42"/>
    <w:multiLevelType w:val="hybridMultilevel"/>
    <w:tmpl w:val="01B030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B0002A"/>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 w15:restartNumberingAfterBreak="0">
    <w:nsid w:val="156A3F58"/>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167C4FD9"/>
    <w:multiLevelType w:val="hybridMultilevel"/>
    <w:tmpl w:val="072C84F8"/>
    <w:lvl w:ilvl="0" w:tplc="1C09001B">
      <w:start w:val="1"/>
      <w:numFmt w:val="lowerRoman"/>
      <w:lvlText w:val="%1."/>
      <w:lvlJc w:val="right"/>
      <w:pPr>
        <w:ind w:left="1457" w:hanging="180"/>
      </w:pPr>
      <w:rPr>
        <w:rFonts w:cs="Times New Roman"/>
      </w:rPr>
    </w:lvl>
    <w:lvl w:ilvl="1" w:tplc="1C090019" w:tentative="1">
      <w:start w:val="1"/>
      <w:numFmt w:val="lowerLetter"/>
      <w:lvlText w:val="%2."/>
      <w:lvlJc w:val="left"/>
      <w:pPr>
        <w:ind w:left="-343" w:hanging="360"/>
      </w:pPr>
    </w:lvl>
    <w:lvl w:ilvl="2" w:tplc="1C09001B" w:tentative="1">
      <w:start w:val="1"/>
      <w:numFmt w:val="lowerRoman"/>
      <w:lvlText w:val="%3."/>
      <w:lvlJc w:val="right"/>
      <w:pPr>
        <w:ind w:left="377" w:hanging="180"/>
      </w:pPr>
    </w:lvl>
    <w:lvl w:ilvl="3" w:tplc="1C09000F" w:tentative="1">
      <w:start w:val="1"/>
      <w:numFmt w:val="decimal"/>
      <w:lvlText w:val="%4."/>
      <w:lvlJc w:val="left"/>
      <w:pPr>
        <w:ind w:left="1097" w:hanging="360"/>
      </w:pPr>
    </w:lvl>
    <w:lvl w:ilvl="4" w:tplc="1C090019" w:tentative="1">
      <w:start w:val="1"/>
      <w:numFmt w:val="lowerLetter"/>
      <w:lvlText w:val="%5."/>
      <w:lvlJc w:val="left"/>
      <w:pPr>
        <w:ind w:left="1817" w:hanging="360"/>
      </w:pPr>
    </w:lvl>
    <w:lvl w:ilvl="5" w:tplc="1C09001B" w:tentative="1">
      <w:start w:val="1"/>
      <w:numFmt w:val="lowerRoman"/>
      <w:lvlText w:val="%6."/>
      <w:lvlJc w:val="right"/>
      <w:pPr>
        <w:ind w:left="2537" w:hanging="180"/>
      </w:pPr>
    </w:lvl>
    <w:lvl w:ilvl="6" w:tplc="1C09000F" w:tentative="1">
      <w:start w:val="1"/>
      <w:numFmt w:val="decimal"/>
      <w:lvlText w:val="%7."/>
      <w:lvlJc w:val="left"/>
      <w:pPr>
        <w:ind w:left="3257" w:hanging="360"/>
      </w:pPr>
    </w:lvl>
    <w:lvl w:ilvl="7" w:tplc="1C090019" w:tentative="1">
      <w:start w:val="1"/>
      <w:numFmt w:val="lowerLetter"/>
      <w:lvlText w:val="%8."/>
      <w:lvlJc w:val="left"/>
      <w:pPr>
        <w:ind w:left="3977" w:hanging="360"/>
      </w:pPr>
    </w:lvl>
    <w:lvl w:ilvl="8" w:tplc="1C09001B" w:tentative="1">
      <w:start w:val="1"/>
      <w:numFmt w:val="lowerRoman"/>
      <w:lvlText w:val="%9."/>
      <w:lvlJc w:val="right"/>
      <w:pPr>
        <w:ind w:left="4697" w:hanging="180"/>
      </w:pPr>
    </w:lvl>
  </w:abstractNum>
  <w:abstractNum w:abstractNumId="22" w15:restartNumberingAfterBreak="0">
    <w:nsid w:val="172F105C"/>
    <w:multiLevelType w:val="hybridMultilevel"/>
    <w:tmpl w:val="344C9188"/>
    <w:lvl w:ilvl="0" w:tplc="04090017">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85108DF"/>
    <w:multiLevelType w:val="hybridMultilevel"/>
    <w:tmpl w:val="CBA65C18"/>
    <w:lvl w:ilvl="0" w:tplc="1C090001">
      <w:start w:val="1"/>
      <w:numFmt w:val="bullet"/>
      <w:lvlText w:val=""/>
      <w:lvlJc w:val="left"/>
      <w:pPr>
        <w:ind w:left="1211" w:hanging="360"/>
      </w:pPr>
      <w:rPr>
        <w:rFonts w:ascii="Symbol" w:hAnsi="Symbol"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25" w15:restartNumberingAfterBreak="0">
    <w:nsid w:val="196A1EF9"/>
    <w:multiLevelType w:val="multilevel"/>
    <w:tmpl w:val="00F29002"/>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6" w15:restartNumberingAfterBreak="0">
    <w:nsid w:val="198C5260"/>
    <w:multiLevelType w:val="hybridMultilevel"/>
    <w:tmpl w:val="EC82CDFA"/>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hint="default"/>
        <w:sz w:val="18"/>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1AC063C8"/>
    <w:multiLevelType w:val="hybridMultilevel"/>
    <w:tmpl w:val="61EAE3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cs="Times New Roman" w:hint="default"/>
      </w:rPr>
    </w:lvl>
    <w:lvl w:ilvl="1" w:tplc="3F7CCFBA">
      <w:start w:val="1"/>
      <w:numFmt w:val="lowerRoman"/>
      <w:lvlText w:val="(%2)"/>
      <w:lvlJc w:val="left"/>
      <w:pPr>
        <w:tabs>
          <w:tab w:val="num" w:pos="1800"/>
        </w:tabs>
        <w:ind w:left="1800" w:hanging="720"/>
      </w:pPr>
      <w:rPr>
        <w:rFonts w:cs="Times New Roman" w:hint="default"/>
      </w:rPr>
    </w:lvl>
    <w:lvl w:ilvl="2" w:tplc="DFECE8DE">
      <w:start w:val="1"/>
      <w:numFmt w:val="lowerLetter"/>
      <w:lvlText w:val="(%3)"/>
      <w:lvlJc w:val="left"/>
      <w:pPr>
        <w:tabs>
          <w:tab w:val="num" w:pos="2340"/>
        </w:tabs>
        <w:ind w:left="2340" w:hanging="360"/>
      </w:pPr>
      <w:rPr>
        <w:rFonts w:cs="Times New Roman" w:hint="default"/>
      </w:rPr>
    </w:lvl>
    <w:lvl w:ilvl="3" w:tplc="DD1E6B16">
      <w:start w:val="1"/>
      <w:numFmt w:val="decimal"/>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CE76E53"/>
    <w:multiLevelType w:val="hybridMultilevel"/>
    <w:tmpl w:val="8AD0ECF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2" w15:restartNumberingAfterBreak="0">
    <w:nsid w:val="1D307CE8"/>
    <w:multiLevelType w:val="hybridMultilevel"/>
    <w:tmpl w:val="01EAC60E"/>
    <w:lvl w:ilvl="0" w:tplc="BF0A628E">
      <w:start w:val="1"/>
      <w:numFmt w:val="bullet"/>
      <w:lvlText w:val="-"/>
      <w:lvlJc w:val="left"/>
      <w:pPr>
        <w:tabs>
          <w:tab w:val="num" w:pos="851"/>
        </w:tabs>
        <w:ind w:left="851" w:hanging="284"/>
      </w:pPr>
      <w:rPr>
        <w:rFonts w:ascii="Arial" w:eastAsia="Times New Roman" w:hAnsi="Arial" w:hint="default"/>
      </w:rPr>
    </w:lvl>
    <w:lvl w:ilvl="1" w:tplc="B67C5396">
      <w:start w:val="3"/>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1F2C1606"/>
    <w:multiLevelType w:val="hybridMultilevel"/>
    <w:tmpl w:val="3A3C6978"/>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6" w15:restartNumberingAfterBreak="0">
    <w:nsid w:val="240D487B"/>
    <w:multiLevelType w:val="hybridMultilevel"/>
    <w:tmpl w:val="D1788738"/>
    <w:lvl w:ilvl="0" w:tplc="CE3C4B68">
      <w:start w:val="1"/>
      <w:numFmt w:val="decimal"/>
      <w:lvlText w:val="%1."/>
      <w:lvlJc w:val="left"/>
      <w:pPr>
        <w:tabs>
          <w:tab w:val="num" w:pos="284"/>
        </w:tabs>
        <w:ind w:left="284" w:hanging="284"/>
      </w:pPr>
      <w:rPr>
        <w:rFonts w:ascii="Arial" w:hAnsi="Arial" w:hint="default"/>
        <w:b w:val="0"/>
        <w:i/>
        <w:color w:val="00000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37"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38" w15:restartNumberingAfterBreak="0">
    <w:nsid w:val="26F410DB"/>
    <w:multiLevelType w:val="multilevel"/>
    <w:tmpl w:val="C4CA19C8"/>
    <w:lvl w:ilvl="0">
      <w:start w:val="1"/>
      <w:numFmt w:val="decimal"/>
      <w:lvlText w:val="%1."/>
      <w:lvlJc w:val="left"/>
      <w:pPr>
        <w:tabs>
          <w:tab w:val="num" w:pos="720"/>
        </w:tabs>
        <w:ind w:left="720" w:hanging="720"/>
      </w:pPr>
    </w:lvl>
    <w:lvl w:ilvl="1">
      <w:start w:val="1"/>
      <w:numFmt w:val="decimal"/>
      <w:pStyle w:val="heading7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71509D6"/>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88D5B4D"/>
    <w:multiLevelType w:val="hybridMultilevel"/>
    <w:tmpl w:val="C168513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2A1A540C"/>
    <w:multiLevelType w:val="multilevel"/>
    <w:tmpl w:val="5F9407C6"/>
    <w:lvl w:ilvl="0">
      <w:start w:val="1"/>
      <w:numFmt w:val="decimal"/>
      <w:pStyle w:val="Level1"/>
      <w:lvlText w:val="%1"/>
      <w:lvlJc w:val="left"/>
      <w:pPr>
        <w:tabs>
          <w:tab w:val="num" w:pos="567"/>
        </w:tabs>
        <w:ind w:left="567" w:hanging="567"/>
      </w:pPr>
      <w:rPr>
        <w:rFonts w:ascii="Arial" w:hAnsi="Arial" w:hint="default"/>
        <w:b w:val="0"/>
        <w:i w:val="0"/>
        <w:color w:val="000000"/>
        <w:sz w:val="20"/>
      </w:rPr>
    </w:lvl>
    <w:lvl w:ilvl="1">
      <w:start w:val="1"/>
      <w:numFmt w:val="decimal"/>
      <w:pStyle w:val="Level2"/>
      <w:lvlText w:val="%1.%2"/>
      <w:lvlJc w:val="left"/>
      <w:pPr>
        <w:tabs>
          <w:tab w:val="num" w:pos="1021"/>
        </w:tabs>
        <w:ind w:left="1021" w:hanging="1021"/>
      </w:pPr>
      <w:rPr>
        <w:rFonts w:ascii="Arial" w:hAnsi="Arial" w:hint="default"/>
        <w:b w:val="0"/>
        <w:i w:val="0"/>
        <w:color w:val="000000"/>
        <w:sz w:val="20"/>
      </w:rPr>
    </w:lvl>
    <w:lvl w:ilvl="2">
      <w:start w:val="1"/>
      <w:numFmt w:val="decimal"/>
      <w:pStyle w:val="Level3"/>
      <w:lvlText w:val="%1.%2.%3"/>
      <w:lvlJc w:val="left"/>
      <w:pPr>
        <w:tabs>
          <w:tab w:val="num" w:pos="1588"/>
        </w:tabs>
        <w:ind w:left="1588" w:hanging="1588"/>
      </w:pPr>
      <w:rPr>
        <w:rFonts w:ascii="Arial" w:hAnsi="Arial" w:hint="default"/>
        <w:b w:val="0"/>
        <w:i w:val="0"/>
        <w:color w:val="000000"/>
        <w:sz w:val="20"/>
      </w:rPr>
    </w:lvl>
    <w:lvl w:ilvl="3">
      <w:start w:val="1"/>
      <w:numFmt w:val="decimal"/>
      <w:pStyle w:val="Level4"/>
      <w:lvlText w:val="%1.%2.%3.%4"/>
      <w:lvlJc w:val="left"/>
      <w:pPr>
        <w:tabs>
          <w:tab w:val="num" w:pos="2211"/>
        </w:tabs>
        <w:ind w:left="2211" w:hanging="2211"/>
      </w:pPr>
      <w:rPr>
        <w:rFonts w:ascii="Arial" w:hAnsi="Arial" w:hint="default"/>
        <w:b w:val="0"/>
        <w:i w:val="0"/>
        <w:color w:val="000000"/>
        <w:sz w:val="20"/>
      </w:rPr>
    </w:lvl>
    <w:lvl w:ilvl="4">
      <w:start w:val="1"/>
      <w:numFmt w:val="decimal"/>
      <w:pStyle w:val="Level5"/>
      <w:lvlText w:val="%1.%2.%3.%4.%5"/>
      <w:lvlJc w:val="left"/>
      <w:pPr>
        <w:tabs>
          <w:tab w:val="num" w:pos="2665"/>
        </w:tabs>
        <w:ind w:left="2665" w:hanging="2665"/>
      </w:pPr>
      <w:rPr>
        <w:rFonts w:ascii="Arial" w:hAnsi="Arial" w:hint="default"/>
        <w:b w:val="0"/>
        <w:i w:val="0"/>
        <w:color w:val="000000"/>
        <w:sz w:val="20"/>
      </w:rPr>
    </w:lvl>
    <w:lvl w:ilvl="5">
      <w:start w:val="1"/>
      <w:numFmt w:val="decimal"/>
      <w:pStyle w:val="Level6"/>
      <w:lvlText w:val="%1.%2.%3.%4.%5.%6"/>
      <w:lvlJc w:val="left"/>
      <w:pPr>
        <w:tabs>
          <w:tab w:val="num" w:pos="3232"/>
        </w:tabs>
        <w:ind w:left="3232" w:hanging="3232"/>
      </w:pPr>
      <w:rPr>
        <w:rFonts w:ascii="Arial" w:hAnsi="Arial" w:hint="default"/>
        <w:b w:val="0"/>
        <w:i w:val="0"/>
        <w:color w:val="000000"/>
        <w:sz w:val="20"/>
      </w:rPr>
    </w:lvl>
    <w:lvl w:ilvl="6">
      <w:start w:val="1"/>
      <w:numFmt w:val="decimal"/>
      <w:pStyle w:val="Level7"/>
      <w:lvlText w:val="%1.%2.%3.%4.%5.%6.%7"/>
      <w:lvlJc w:val="left"/>
      <w:pPr>
        <w:tabs>
          <w:tab w:val="num" w:pos="3742"/>
        </w:tabs>
        <w:ind w:left="3742" w:hanging="3742"/>
      </w:pPr>
      <w:rPr>
        <w:rFonts w:ascii="Arial" w:hAnsi="Arial" w:hint="default"/>
        <w:b w:val="0"/>
        <w:i w:val="0"/>
        <w:color w:val="000000"/>
        <w:sz w:val="20"/>
      </w:rPr>
    </w:lvl>
    <w:lvl w:ilvl="7">
      <w:start w:val="1"/>
      <w:numFmt w:val="decimal"/>
      <w:pStyle w:val="Level8"/>
      <w:lvlText w:val="%1.%2.%3.%4.%5.%6.%7.%8"/>
      <w:lvlJc w:val="left"/>
      <w:pPr>
        <w:tabs>
          <w:tab w:val="num" w:pos="4309"/>
        </w:tabs>
        <w:ind w:left="4309" w:hanging="4309"/>
      </w:pPr>
      <w:rPr>
        <w:rFonts w:ascii="Arial" w:hAnsi="Arial" w:hint="default"/>
        <w:b w:val="0"/>
        <w:i w:val="0"/>
        <w:color w:val="000000"/>
        <w:sz w:val="20"/>
      </w:rPr>
    </w:lvl>
    <w:lvl w:ilvl="8">
      <w:start w:val="1"/>
      <w:numFmt w:val="decimal"/>
      <w:pStyle w:val="Level9"/>
      <w:lvlText w:val="%1.%2.%3.%4.%5.%6.%7.%8.%9"/>
      <w:lvlJc w:val="left"/>
      <w:pPr>
        <w:tabs>
          <w:tab w:val="num" w:pos="4820"/>
        </w:tabs>
        <w:ind w:left="4820" w:hanging="4820"/>
      </w:pPr>
      <w:rPr>
        <w:rFonts w:ascii="Arial" w:hAnsi="Arial" w:hint="default"/>
        <w:b w:val="0"/>
        <w:i w:val="0"/>
        <w:color w:val="000000"/>
        <w:sz w:val="20"/>
      </w:rPr>
    </w:lvl>
  </w:abstractNum>
  <w:abstractNum w:abstractNumId="44" w15:restartNumberingAfterBreak="0">
    <w:nsid w:val="2A4B360D"/>
    <w:multiLevelType w:val="hybridMultilevel"/>
    <w:tmpl w:val="A89632CE"/>
    <w:lvl w:ilvl="0" w:tplc="A720102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A677811"/>
    <w:multiLevelType w:val="hybridMultilevel"/>
    <w:tmpl w:val="5FF0FD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2B8C4A8E"/>
    <w:multiLevelType w:val="hybridMultilevel"/>
    <w:tmpl w:val="BE78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B56C17"/>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50" w15:restartNumberingAfterBreak="0">
    <w:nsid w:val="2E0D5FD6"/>
    <w:multiLevelType w:val="hybridMultilevel"/>
    <w:tmpl w:val="7738087C"/>
    <w:lvl w:ilvl="0" w:tplc="1C09001B">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1333E6"/>
    <w:multiLevelType w:val="hybridMultilevel"/>
    <w:tmpl w:val="1248B6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12B6F68"/>
    <w:multiLevelType w:val="hybridMultilevel"/>
    <w:tmpl w:val="0116F25C"/>
    <w:lvl w:ilvl="0" w:tplc="1C09001B">
      <w:start w:val="1"/>
      <w:numFmt w:val="lowerRoman"/>
      <w:lvlText w:val="%1."/>
      <w:lvlJc w:val="righ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31EE448F"/>
    <w:multiLevelType w:val="hybridMultilevel"/>
    <w:tmpl w:val="738EA862"/>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5"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6" w15:restartNumberingAfterBreak="0">
    <w:nsid w:val="34AA2402"/>
    <w:multiLevelType w:val="hybridMultilevel"/>
    <w:tmpl w:val="4F9C9E24"/>
    <w:lvl w:ilvl="0" w:tplc="43207250">
      <w:start w:val="6"/>
      <w:numFmt w:val="bullet"/>
      <w:lvlText w:val="-"/>
      <w:lvlJc w:val="left"/>
      <w:pPr>
        <w:ind w:left="1174" w:hanging="360"/>
      </w:pPr>
      <w:rPr>
        <w:rFonts w:ascii="Arial" w:eastAsia="Times New Roman" w:hAnsi="Arial" w:cs="Arial" w:hint="default"/>
        <w:sz w:val="18"/>
        <w:szCs w:val="18"/>
      </w:rPr>
    </w:lvl>
    <w:lvl w:ilvl="1" w:tplc="1C090003" w:tentative="1">
      <w:start w:val="1"/>
      <w:numFmt w:val="bullet"/>
      <w:lvlText w:val="o"/>
      <w:lvlJc w:val="left"/>
      <w:pPr>
        <w:ind w:left="1894" w:hanging="360"/>
      </w:pPr>
      <w:rPr>
        <w:rFonts w:ascii="Courier New" w:hAnsi="Courier New" w:cs="Courier New" w:hint="default"/>
      </w:rPr>
    </w:lvl>
    <w:lvl w:ilvl="2" w:tplc="1C090005" w:tentative="1">
      <w:start w:val="1"/>
      <w:numFmt w:val="bullet"/>
      <w:lvlText w:val=""/>
      <w:lvlJc w:val="left"/>
      <w:pPr>
        <w:ind w:left="2614" w:hanging="360"/>
      </w:pPr>
      <w:rPr>
        <w:rFonts w:ascii="Wingdings" w:hAnsi="Wingdings" w:hint="default"/>
      </w:rPr>
    </w:lvl>
    <w:lvl w:ilvl="3" w:tplc="1C090001" w:tentative="1">
      <w:start w:val="1"/>
      <w:numFmt w:val="bullet"/>
      <w:lvlText w:val=""/>
      <w:lvlJc w:val="left"/>
      <w:pPr>
        <w:ind w:left="3334" w:hanging="360"/>
      </w:pPr>
      <w:rPr>
        <w:rFonts w:ascii="Symbol" w:hAnsi="Symbol" w:hint="default"/>
      </w:rPr>
    </w:lvl>
    <w:lvl w:ilvl="4" w:tplc="1C090003" w:tentative="1">
      <w:start w:val="1"/>
      <w:numFmt w:val="bullet"/>
      <w:lvlText w:val="o"/>
      <w:lvlJc w:val="left"/>
      <w:pPr>
        <w:ind w:left="4054" w:hanging="360"/>
      </w:pPr>
      <w:rPr>
        <w:rFonts w:ascii="Courier New" w:hAnsi="Courier New" w:cs="Courier New" w:hint="default"/>
      </w:rPr>
    </w:lvl>
    <w:lvl w:ilvl="5" w:tplc="1C090005" w:tentative="1">
      <w:start w:val="1"/>
      <w:numFmt w:val="bullet"/>
      <w:lvlText w:val=""/>
      <w:lvlJc w:val="left"/>
      <w:pPr>
        <w:ind w:left="4774" w:hanging="360"/>
      </w:pPr>
      <w:rPr>
        <w:rFonts w:ascii="Wingdings" w:hAnsi="Wingdings" w:hint="default"/>
      </w:rPr>
    </w:lvl>
    <w:lvl w:ilvl="6" w:tplc="1C090001" w:tentative="1">
      <w:start w:val="1"/>
      <w:numFmt w:val="bullet"/>
      <w:lvlText w:val=""/>
      <w:lvlJc w:val="left"/>
      <w:pPr>
        <w:ind w:left="5494" w:hanging="360"/>
      </w:pPr>
      <w:rPr>
        <w:rFonts w:ascii="Symbol" w:hAnsi="Symbol" w:hint="default"/>
      </w:rPr>
    </w:lvl>
    <w:lvl w:ilvl="7" w:tplc="1C090003" w:tentative="1">
      <w:start w:val="1"/>
      <w:numFmt w:val="bullet"/>
      <w:lvlText w:val="o"/>
      <w:lvlJc w:val="left"/>
      <w:pPr>
        <w:ind w:left="6214" w:hanging="360"/>
      </w:pPr>
      <w:rPr>
        <w:rFonts w:ascii="Courier New" w:hAnsi="Courier New" w:cs="Courier New" w:hint="default"/>
      </w:rPr>
    </w:lvl>
    <w:lvl w:ilvl="8" w:tplc="1C090005" w:tentative="1">
      <w:start w:val="1"/>
      <w:numFmt w:val="bullet"/>
      <w:lvlText w:val=""/>
      <w:lvlJc w:val="left"/>
      <w:pPr>
        <w:ind w:left="6934" w:hanging="360"/>
      </w:pPr>
      <w:rPr>
        <w:rFonts w:ascii="Wingdings" w:hAnsi="Wingdings" w:hint="default"/>
      </w:rPr>
    </w:lvl>
  </w:abstractNum>
  <w:abstractNum w:abstractNumId="57" w15:restartNumberingAfterBreak="0">
    <w:nsid w:val="35425AA1"/>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2024"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58"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A6571D5"/>
    <w:multiLevelType w:val="hybridMultilevel"/>
    <w:tmpl w:val="954877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3F804CE1"/>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6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2E046B3"/>
    <w:multiLevelType w:val="hybridMultilevel"/>
    <w:tmpl w:val="669AB20E"/>
    <w:lvl w:ilvl="0" w:tplc="6802886A">
      <w:start w:val="1"/>
      <w:numFmt w:val="lowerLetter"/>
      <w:lvlText w:val="(%1)"/>
      <w:lvlJc w:val="left"/>
      <w:pPr>
        <w:ind w:left="720" w:hanging="360"/>
      </w:pPr>
      <w:rPr>
        <w:rFonts w:hint="default"/>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C29065D"/>
    <w:multiLevelType w:val="hybridMultilevel"/>
    <w:tmpl w:val="3AD676A4"/>
    <w:lvl w:ilvl="0" w:tplc="0409001B">
      <w:start w:val="1"/>
      <w:numFmt w:val="lowerRoman"/>
      <w:lvlText w:val="%1."/>
      <w:lvlJc w:val="right"/>
      <w:pPr>
        <w:tabs>
          <w:tab w:val="num" w:pos="1080"/>
        </w:tabs>
        <w:ind w:left="1080" w:hanging="360"/>
      </w:pPr>
      <w:rPr>
        <w:rFonts w:hint="default"/>
        <w:sz w:val="18"/>
        <w:szCs w:val="18"/>
      </w:rPr>
    </w:lvl>
    <w:lvl w:ilvl="1" w:tplc="08090001">
      <w:start w:val="1"/>
      <w:numFmt w:val="bullet"/>
      <w:lvlText w:val=""/>
      <w:lvlJc w:val="left"/>
      <w:pPr>
        <w:tabs>
          <w:tab w:val="num" w:pos="1440"/>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D5A2CE1"/>
    <w:multiLevelType w:val="hybridMultilevel"/>
    <w:tmpl w:val="F526544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0"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71" w15:restartNumberingAfterBreak="0">
    <w:nsid w:val="4FF36674"/>
    <w:multiLevelType w:val="hybridMultilevel"/>
    <w:tmpl w:val="E3640668"/>
    <w:lvl w:ilvl="0" w:tplc="BB8A425E">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507E48A6"/>
    <w:multiLevelType w:val="hybridMultilevel"/>
    <w:tmpl w:val="AEA45868"/>
    <w:lvl w:ilvl="0" w:tplc="04090017">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3" w15:restartNumberingAfterBreak="0">
    <w:nsid w:val="51207E0F"/>
    <w:multiLevelType w:val="hybridMultilevel"/>
    <w:tmpl w:val="472858C2"/>
    <w:lvl w:ilvl="0" w:tplc="1C09000F">
      <w:start w:val="1"/>
      <w:numFmt w:val="decimal"/>
      <w:lvlText w:val="%1."/>
      <w:lvlJc w:val="left"/>
      <w:pPr>
        <w:ind w:left="360" w:hanging="360"/>
      </w:pPr>
      <w:rPr>
        <w:rFonts w:cs="Times New Roman" w:hint="default"/>
      </w:rPr>
    </w:lvl>
    <w:lvl w:ilvl="1" w:tplc="6D8852CC">
      <w:start w:val="1"/>
      <w:numFmt w:val="lowerRoman"/>
      <w:lvlText w:val="%2."/>
      <w:lvlJc w:val="left"/>
      <w:pPr>
        <w:ind w:left="2470" w:hanging="1750"/>
      </w:pPr>
      <w:rPr>
        <w:rFonts w:hint="default"/>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4" w15:restartNumberingAfterBreak="0">
    <w:nsid w:val="51BD79D8"/>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2024"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75"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AAF65034">
      <w:start w:val="1"/>
      <w:numFmt w:val="decimal"/>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531A649D"/>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3240"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77" w15:restartNumberingAfterBreak="0">
    <w:nsid w:val="535949E7"/>
    <w:multiLevelType w:val="hybridMultilevel"/>
    <w:tmpl w:val="DA2201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5461405"/>
    <w:multiLevelType w:val="hybridMultilevel"/>
    <w:tmpl w:val="738EAEA6"/>
    <w:lvl w:ilvl="0" w:tplc="3670EA62">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0" w15:restartNumberingAfterBreak="0">
    <w:nsid w:val="5916686E"/>
    <w:multiLevelType w:val="hybridMultilevel"/>
    <w:tmpl w:val="3D98607E"/>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6424196E">
      <w:start w:val="1"/>
      <w:numFmt w:val="lowerLetter"/>
      <w:lvlText w:val="(%3)"/>
      <w:lvlJc w:val="left"/>
      <w:pPr>
        <w:tabs>
          <w:tab w:val="num" w:pos="2160"/>
        </w:tabs>
        <w:ind w:left="2160" w:hanging="180"/>
      </w:pPr>
      <w:rPr>
        <w:rFonts w:cs="Times New Roman" w:hint="default"/>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82" w15:restartNumberingAfterBreak="0">
    <w:nsid w:val="5E0F2E7F"/>
    <w:multiLevelType w:val="hybridMultilevel"/>
    <w:tmpl w:val="FC48076A"/>
    <w:lvl w:ilvl="0" w:tplc="1C09000F">
      <w:start w:val="1"/>
      <w:numFmt w:val="decimal"/>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5E9B2DC8"/>
    <w:multiLevelType w:val="hybridMultilevel"/>
    <w:tmpl w:val="011A91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6031070F"/>
    <w:multiLevelType w:val="hybridMultilevel"/>
    <w:tmpl w:val="9A4CE24A"/>
    <w:lvl w:ilvl="0" w:tplc="0409000F">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61AF338E"/>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62D1389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9" w15:restartNumberingAfterBreak="0">
    <w:nsid w:val="67B31386"/>
    <w:multiLevelType w:val="hybridMultilevel"/>
    <w:tmpl w:val="6504B282"/>
    <w:lvl w:ilvl="0" w:tplc="B6EC0B14">
      <w:start w:val="1"/>
      <w:numFmt w:val="lowerLetter"/>
      <w:lvlText w:val="%1)"/>
      <w:lvlJc w:val="left"/>
      <w:pPr>
        <w:ind w:left="720" w:hanging="360"/>
      </w:pPr>
      <w:rPr>
        <w:rFonts w:ascii="Arial" w:hAnsi="Arial" w:cs="Arial" w:hint="default"/>
        <w:color w:val="000000" w:themeColor="text1"/>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714258"/>
    <w:multiLevelType w:val="multilevel"/>
    <w:tmpl w:val="B1E64140"/>
    <w:lvl w:ilvl="0">
      <w:start w:val="8"/>
      <w:numFmt w:val="decimal"/>
      <w:lvlText w:val="%1"/>
      <w:lvlJc w:val="left"/>
      <w:pPr>
        <w:tabs>
          <w:tab w:val="num" w:pos="450"/>
        </w:tabs>
        <w:ind w:left="450" w:hanging="450"/>
      </w:pPr>
      <w:rPr>
        <w:rFonts w:cs="Times New Roman" w:hint="default"/>
        <w:i w:val="0"/>
      </w:rPr>
    </w:lvl>
    <w:lvl w:ilvl="1">
      <w:start w:val="3"/>
      <w:numFmt w:val="decimal"/>
      <w:lvlText w:val="%1.%2"/>
      <w:lvlJc w:val="left"/>
      <w:pPr>
        <w:tabs>
          <w:tab w:val="num" w:pos="450"/>
        </w:tabs>
        <w:ind w:left="450" w:hanging="450"/>
      </w:pPr>
      <w:rPr>
        <w:rFonts w:cs="Times New Roman" w:hint="default"/>
        <w:i w:val="0"/>
      </w:rPr>
    </w:lvl>
    <w:lvl w:ilvl="2">
      <w:start w:val="4"/>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92" w15:restartNumberingAfterBreak="0">
    <w:nsid w:val="6A9810A4"/>
    <w:multiLevelType w:val="hybridMultilevel"/>
    <w:tmpl w:val="E3D28D6C"/>
    <w:lvl w:ilvl="0" w:tplc="0409001B">
      <w:start w:val="1"/>
      <w:numFmt w:val="lowerRoman"/>
      <w:lvlText w:val="%1."/>
      <w:lvlJc w:val="right"/>
      <w:pPr>
        <w:ind w:left="1457" w:hanging="180"/>
      </w:pPr>
      <w:rPr>
        <w:rFonts w:hint="default"/>
        <w:sz w:val="18"/>
        <w:szCs w:val="18"/>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9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4" w15:restartNumberingAfterBreak="0">
    <w:nsid w:val="6FDF2024"/>
    <w:multiLevelType w:val="hybridMultilevel"/>
    <w:tmpl w:val="694AD174"/>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95"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cs="Times New Roman" w:hint="default"/>
        <w:b/>
        <w:i w:val="0"/>
        <w:color w:val="auto"/>
        <w:sz w:val="20"/>
        <w:szCs w:val="2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97" w15:restartNumberingAfterBreak="0">
    <w:nsid w:val="716C0E8A"/>
    <w:multiLevelType w:val="hybridMultilevel"/>
    <w:tmpl w:val="C8B444F4"/>
    <w:lvl w:ilvl="0" w:tplc="0409001B">
      <w:start w:val="1"/>
      <w:numFmt w:val="lowerRoman"/>
      <w:lvlText w:val="%1."/>
      <w:lvlJc w:val="right"/>
      <w:pPr>
        <w:ind w:left="2280" w:hanging="360"/>
      </w:pPr>
      <w:rPr>
        <w:rFonts w:hint="default"/>
        <w:sz w:val="18"/>
        <w:szCs w:val="18"/>
      </w:rPr>
    </w:lvl>
    <w:lvl w:ilvl="1" w:tplc="1C090019" w:tentative="1">
      <w:start w:val="1"/>
      <w:numFmt w:val="lowerLetter"/>
      <w:lvlText w:val="%2."/>
      <w:lvlJc w:val="left"/>
      <w:pPr>
        <w:ind w:left="3000" w:hanging="360"/>
      </w:pPr>
    </w:lvl>
    <w:lvl w:ilvl="2" w:tplc="1C09001B" w:tentative="1">
      <w:start w:val="1"/>
      <w:numFmt w:val="lowerRoman"/>
      <w:lvlText w:val="%3."/>
      <w:lvlJc w:val="right"/>
      <w:pPr>
        <w:ind w:left="3720" w:hanging="180"/>
      </w:pPr>
    </w:lvl>
    <w:lvl w:ilvl="3" w:tplc="1C09000F" w:tentative="1">
      <w:start w:val="1"/>
      <w:numFmt w:val="decimal"/>
      <w:lvlText w:val="%4."/>
      <w:lvlJc w:val="left"/>
      <w:pPr>
        <w:ind w:left="4440" w:hanging="360"/>
      </w:pPr>
    </w:lvl>
    <w:lvl w:ilvl="4" w:tplc="1C090019" w:tentative="1">
      <w:start w:val="1"/>
      <w:numFmt w:val="lowerLetter"/>
      <w:lvlText w:val="%5."/>
      <w:lvlJc w:val="left"/>
      <w:pPr>
        <w:ind w:left="5160" w:hanging="360"/>
      </w:pPr>
    </w:lvl>
    <w:lvl w:ilvl="5" w:tplc="1C09001B" w:tentative="1">
      <w:start w:val="1"/>
      <w:numFmt w:val="lowerRoman"/>
      <w:lvlText w:val="%6."/>
      <w:lvlJc w:val="right"/>
      <w:pPr>
        <w:ind w:left="5880" w:hanging="180"/>
      </w:pPr>
    </w:lvl>
    <w:lvl w:ilvl="6" w:tplc="1C09000F" w:tentative="1">
      <w:start w:val="1"/>
      <w:numFmt w:val="decimal"/>
      <w:lvlText w:val="%7."/>
      <w:lvlJc w:val="left"/>
      <w:pPr>
        <w:ind w:left="6600" w:hanging="360"/>
      </w:pPr>
    </w:lvl>
    <w:lvl w:ilvl="7" w:tplc="1C090019" w:tentative="1">
      <w:start w:val="1"/>
      <w:numFmt w:val="lowerLetter"/>
      <w:lvlText w:val="%8."/>
      <w:lvlJc w:val="left"/>
      <w:pPr>
        <w:ind w:left="7320" w:hanging="360"/>
      </w:pPr>
    </w:lvl>
    <w:lvl w:ilvl="8" w:tplc="1C09001B" w:tentative="1">
      <w:start w:val="1"/>
      <w:numFmt w:val="lowerRoman"/>
      <w:lvlText w:val="%9."/>
      <w:lvlJc w:val="right"/>
      <w:pPr>
        <w:ind w:left="8040" w:hanging="180"/>
      </w:pPr>
    </w:lvl>
  </w:abstractNum>
  <w:abstractNum w:abstractNumId="98" w15:restartNumberingAfterBreak="0">
    <w:nsid w:val="75337C8F"/>
    <w:multiLevelType w:val="hybridMultilevel"/>
    <w:tmpl w:val="F4863A8C"/>
    <w:lvl w:ilvl="0" w:tplc="C4C0765A">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95F0C47"/>
    <w:multiLevelType w:val="hybridMultilevel"/>
    <w:tmpl w:val="3AD676A4"/>
    <w:lvl w:ilvl="0" w:tplc="FFFFFFFF">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6C4F91"/>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3" w15:restartNumberingAfterBreak="0">
    <w:nsid w:val="7C70340C"/>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10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cs="Times New Roman" w:hint="default"/>
        <w:sz w:val="18"/>
        <w:szCs w:val="18"/>
      </w:rPr>
    </w:lvl>
    <w:lvl w:ilvl="1" w:tplc="02667DC6">
      <w:start w:val="1"/>
      <w:numFmt w:val="lowerRoman"/>
      <w:lvlText w:val="%2."/>
      <w:lvlJc w:val="left"/>
      <w:pPr>
        <w:ind w:left="1078" w:hanging="360"/>
      </w:pPr>
      <w:rPr>
        <w:rFonts w:cs="Times New Roman" w:hint="default"/>
      </w:rPr>
    </w:lvl>
    <w:lvl w:ilvl="2" w:tplc="1C09001B" w:tentative="1">
      <w:start w:val="1"/>
      <w:numFmt w:val="lowerRoman"/>
      <w:lvlText w:val="%3."/>
      <w:lvlJc w:val="right"/>
      <w:pPr>
        <w:ind w:left="1798" w:hanging="180"/>
      </w:pPr>
      <w:rPr>
        <w:rFonts w:cs="Times New Roman"/>
      </w:rPr>
    </w:lvl>
    <w:lvl w:ilvl="3" w:tplc="1C09000F" w:tentative="1">
      <w:start w:val="1"/>
      <w:numFmt w:val="decimal"/>
      <w:lvlText w:val="%4."/>
      <w:lvlJc w:val="left"/>
      <w:pPr>
        <w:ind w:left="2518" w:hanging="360"/>
      </w:pPr>
      <w:rPr>
        <w:rFonts w:cs="Times New Roman"/>
      </w:rPr>
    </w:lvl>
    <w:lvl w:ilvl="4" w:tplc="1C090019" w:tentative="1">
      <w:start w:val="1"/>
      <w:numFmt w:val="lowerLetter"/>
      <w:lvlText w:val="%5."/>
      <w:lvlJc w:val="left"/>
      <w:pPr>
        <w:ind w:left="3238" w:hanging="360"/>
      </w:pPr>
      <w:rPr>
        <w:rFonts w:cs="Times New Roman"/>
      </w:rPr>
    </w:lvl>
    <w:lvl w:ilvl="5" w:tplc="1C09001B" w:tentative="1">
      <w:start w:val="1"/>
      <w:numFmt w:val="lowerRoman"/>
      <w:lvlText w:val="%6."/>
      <w:lvlJc w:val="right"/>
      <w:pPr>
        <w:ind w:left="3958" w:hanging="180"/>
      </w:pPr>
      <w:rPr>
        <w:rFonts w:cs="Times New Roman"/>
      </w:rPr>
    </w:lvl>
    <w:lvl w:ilvl="6" w:tplc="1C09000F" w:tentative="1">
      <w:start w:val="1"/>
      <w:numFmt w:val="decimal"/>
      <w:lvlText w:val="%7."/>
      <w:lvlJc w:val="left"/>
      <w:pPr>
        <w:ind w:left="4678" w:hanging="360"/>
      </w:pPr>
      <w:rPr>
        <w:rFonts w:cs="Times New Roman"/>
      </w:rPr>
    </w:lvl>
    <w:lvl w:ilvl="7" w:tplc="1C090019" w:tentative="1">
      <w:start w:val="1"/>
      <w:numFmt w:val="lowerLetter"/>
      <w:lvlText w:val="%8."/>
      <w:lvlJc w:val="left"/>
      <w:pPr>
        <w:ind w:left="5398" w:hanging="360"/>
      </w:pPr>
      <w:rPr>
        <w:rFonts w:cs="Times New Roman"/>
      </w:rPr>
    </w:lvl>
    <w:lvl w:ilvl="8" w:tplc="1C09001B" w:tentative="1">
      <w:start w:val="1"/>
      <w:numFmt w:val="lowerRoman"/>
      <w:lvlText w:val="%9."/>
      <w:lvlJc w:val="right"/>
      <w:pPr>
        <w:ind w:left="6118" w:hanging="180"/>
      </w:pPr>
      <w:rPr>
        <w:rFonts w:cs="Times New Roman"/>
      </w:rPr>
    </w:lvl>
  </w:abstractNum>
  <w:abstractNum w:abstractNumId="105" w15:restartNumberingAfterBreak="0">
    <w:nsid w:val="7E8500AC"/>
    <w:multiLevelType w:val="hybridMultilevel"/>
    <w:tmpl w:val="5128C5AC"/>
    <w:lvl w:ilvl="0" w:tplc="389AD56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6" w15:restartNumberingAfterBreak="0">
    <w:nsid w:val="7F4C4E50"/>
    <w:multiLevelType w:val="multilevel"/>
    <w:tmpl w:val="CBBA4088"/>
    <w:lvl w:ilvl="0">
      <w:start w:val="1"/>
      <w:numFmt w:val="decimal"/>
      <w:lvlText w:val="%1."/>
      <w:lvlJc w:val="left"/>
      <w:pPr>
        <w:tabs>
          <w:tab w:val="num" w:pos="360"/>
        </w:tabs>
        <w:ind w:left="360" w:hanging="360"/>
      </w:p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lowerLetter"/>
      <w:lvlRestart w:val="1"/>
      <w:lvlText w:val="(%4)"/>
      <w:lvlJc w:val="left"/>
      <w:pPr>
        <w:tabs>
          <w:tab w:val="num" w:pos="1361"/>
        </w:tabs>
        <w:ind w:left="1361" w:hanging="510"/>
      </w:pPr>
      <w:rPr>
        <w:rFonts w:hint="default"/>
        <w:sz w:val="22"/>
      </w:rPr>
    </w:lvl>
    <w:lvl w:ilvl="4">
      <w:start w:val="1"/>
      <w:numFmt w:val="bullet"/>
      <w:lvlText w:val=""/>
      <w:lvlJc w:val="left"/>
      <w:pPr>
        <w:tabs>
          <w:tab w:val="num" w:pos="1568"/>
        </w:tabs>
        <w:ind w:left="1565" w:hanging="357"/>
      </w:pPr>
      <w:rPr>
        <w:rFonts w:ascii="Wingdings" w:hAnsi="Wingdings" w:hint="default"/>
        <w:sz w:val="22"/>
      </w:rPr>
    </w:lvl>
    <w:lvl w:ilvl="5">
      <w:start w:val="1"/>
      <w:numFmt w:val="bullet"/>
      <w:lvlText w:val=""/>
      <w:lvlJc w:val="left"/>
      <w:pPr>
        <w:tabs>
          <w:tab w:val="num" w:pos="1925"/>
        </w:tabs>
        <w:ind w:left="1922" w:hanging="357"/>
      </w:pPr>
      <w:rPr>
        <w:rFonts w:ascii="Wingdings" w:hAnsi="Wingdings" w:hint="default"/>
        <w:color w:val="auto"/>
        <w:sz w:val="22"/>
      </w:rPr>
    </w:lvl>
    <w:lvl w:ilvl="6">
      <w:start w:val="1"/>
      <w:numFmt w:val="bullet"/>
      <w:lvlText w:val=""/>
      <w:lvlJc w:val="left"/>
      <w:pPr>
        <w:tabs>
          <w:tab w:val="num" w:pos="2282"/>
        </w:tabs>
        <w:ind w:left="2279" w:hanging="357"/>
      </w:pPr>
      <w:rPr>
        <w:rFonts w:ascii="Wingdings 2" w:hAnsi="Wingdings 2" w:hint="default"/>
        <w:color w:val="auto"/>
        <w:sz w:val="22"/>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727268830">
    <w:abstractNumId w:val="43"/>
  </w:num>
  <w:num w:numId="2" w16cid:durableId="1933322195">
    <w:abstractNumId w:val="1"/>
  </w:num>
  <w:num w:numId="3" w16cid:durableId="1615213128">
    <w:abstractNumId w:val="84"/>
  </w:num>
  <w:num w:numId="4" w16cid:durableId="364790204">
    <w:abstractNumId w:val="106"/>
  </w:num>
  <w:num w:numId="5" w16cid:durableId="1319844890">
    <w:abstractNumId w:val="4"/>
  </w:num>
  <w:num w:numId="6" w16cid:durableId="488717563">
    <w:abstractNumId w:val="15"/>
  </w:num>
  <w:num w:numId="7" w16cid:durableId="157622518">
    <w:abstractNumId w:val="25"/>
  </w:num>
  <w:num w:numId="8" w16cid:durableId="928928707">
    <w:abstractNumId w:val="66"/>
  </w:num>
  <w:num w:numId="9" w16cid:durableId="1130824642">
    <w:abstractNumId w:val="68"/>
  </w:num>
  <w:num w:numId="10" w16cid:durableId="962005743">
    <w:abstractNumId w:val="32"/>
  </w:num>
  <w:num w:numId="11" w16cid:durableId="1110008866">
    <w:abstractNumId w:val="44"/>
  </w:num>
  <w:num w:numId="12" w16cid:durableId="897665095">
    <w:abstractNumId w:val="23"/>
  </w:num>
  <w:num w:numId="13" w16cid:durableId="1261644456">
    <w:abstractNumId w:val="26"/>
  </w:num>
  <w:num w:numId="14" w16cid:durableId="802308922">
    <w:abstractNumId w:val="62"/>
  </w:num>
  <w:num w:numId="15" w16cid:durableId="180164391">
    <w:abstractNumId w:val="27"/>
  </w:num>
  <w:num w:numId="16" w16cid:durableId="2076199128">
    <w:abstractNumId w:val="17"/>
  </w:num>
  <w:num w:numId="17" w16cid:durableId="394745824">
    <w:abstractNumId w:val="3"/>
  </w:num>
  <w:num w:numId="18" w16cid:durableId="1467815107">
    <w:abstractNumId w:val="81"/>
  </w:num>
  <w:num w:numId="19" w16cid:durableId="1578515546">
    <w:abstractNumId w:val="29"/>
  </w:num>
  <w:num w:numId="20" w16cid:durableId="1119371954">
    <w:abstractNumId w:val="91"/>
  </w:num>
  <w:num w:numId="21" w16cid:durableId="1078788373">
    <w:abstractNumId w:val="39"/>
  </w:num>
  <w:num w:numId="22" w16cid:durableId="1568951487">
    <w:abstractNumId w:val="76"/>
  </w:num>
  <w:num w:numId="23" w16cid:durableId="289675161">
    <w:abstractNumId w:val="9"/>
  </w:num>
  <w:num w:numId="24" w16cid:durableId="1575893930">
    <w:abstractNumId w:val="87"/>
  </w:num>
  <w:num w:numId="25" w16cid:durableId="1015424819">
    <w:abstractNumId w:val="36"/>
  </w:num>
  <w:num w:numId="26" w16cid:durableId="410812228">
    <w:abstractNumId w:val="24"/>
  </w:num>
  <w:num w:numId="27" w16cid:durableId="569580243">
    <w:abstractNumId w:val="80"/>
  </w:num>
  <w:num w:numId="28" w16cid:durableId="2020036226">
    <w:abstractNumId w:val="77"/>
  </w:num>
  <w:num w:numId="29" w16cid:durableId="900293014">
    <w:abstractNumId w:val="45"/>
  </w:num>
  <w:num w:numId="30" w16cid:durableId="977148292">
    <w:abstractNumId w:val="42"/>
  </w:num>
  <w:num w:numId="31" w16cid:durableId="279652805">
    <w:abstractNumId w:val="8"/>
  </w:num>
  <w:num w:numId="32" w16cid:durableId="696931565">
    <w:abstractNumId w:val="16"/>
  </w:num>
  <w:num w:numId="33" w16cid:durableId="1525825597">
    <w:abstractNumId w:val="11"/>
  </w:num>
  <w:num w:numId="34" w16cid:durableId="1827361728">
    <w:abstractNumId w:val="83"/>
  </w:num>
  <w:num w:numId="35" w16cid:durableId="783811958">
    <w:abstractNumId w:val="95"/>
  </w:num>
  <w:num w:numId="36" w16cid:durableId="210775517">
    <w:abstractNumId w:val="59"/>
  </w:num>
  <w:num w:numId="37" w16cid:durableId="1348368524">
    <w:abstractNumId w:val="38"/>
  </w:num>
  <w:num w:numId="38" w16cid:durableId="1315334319">
    <w:abstractNumId w:val="64"/>
  </w:num>
  <w:num w:numId="39" w16cid:durableId="149059243">
    <w:abstractNumId w:val="73"/>
  </w:num>
  <w:num w:numId="40" w16cid:durableId="1720013356">
    <w:abstractNumId w:val="55"/>
  </w:num>
  <w:num w:numId="41" w16cid:durableId="972979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301421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7957830">
    <w:abstractNumId w:val="34"/>
  </w:num>
  <w:num w:numId="44" w16cid:durableId="451562616">
    <w:abstractNumId w:val="105"/>
  </w:num>
  <w:num w:numId="45" w16cid:durableId="1224945510">
    <w:abstractNumId w:val="78"/>
  </w:num>
  <w:num w:numId="46" w16cid:durableId="1052654101">
    <w:abstractNumId w:val="79"/>
  </w:num>
  <w:num w:numId="47" w16cid:durableId="1944920009">
    <w:abstractNumId w:val="14"/>
  </w:num>
  <w:num w:numId="48" w16cid:durableId="304704409">
    <w:abstractNumId w:val="41"/>
  </w:num>
  <w:num w:numId="49" w16cid:durableId="1931696163">
    <w:abstractNumId w:val="61"/>
  </w:num>
  <w:num w:numId="50" w16cid:durableId="1307130894">
    <w:abstractNumId w:val="94"/>
  </w:num>
  <w:num w:numId="51" w16cid:durableId="1267349300">
    <w:abstractNumId w:val="99"/>
  </w:num>
  <w:num w:numId="52" w16cid:durableId="2041927654">
    <w:abstractNumId w:val="7"/>
  </w:num>
  <w:num w:numId="53" w16cid:durableId="331298834">
    <w:abstractNumId w:val="90"/>
  </w:num>
  <w:num w:numId="54" w16cid:durableId="429550962">
    <w:abstractNumId w:val="51"/>
  </w:num>
  <w:num w:numId="55" w16cid:durableId="398942354">
    <w:abstractNumId w:val="33"/>
  </w:num>
  <w:num w:numId="56" w16cid:durableId="1071930831">
    <w:abstractNumId w:val="65"/>
  </w:num>
  <w:num w:numId="57" w16cid:durableId="1175923615">
    <w:abstractNumId w:val="6"/>
  </w:num>
  <w:num w:numId="58" w16cid:durableId="1461921773">
    <w:abstractNumId w:val="70"/>
  </w:num>
  <w:num w:numId="59" w16cid:durableId="129788881">
    <w:abstractNumId w:val="54"/>
  </w:num>
  <w:num w:numId="60" w16cid:durableId="931669868">
    <w:abstractNumId w:val="98"/>
  </w:num>
  <w:num w:numId="61" w16cid:durableId="1367297111">
    <w:abstractNumId w:val="104"/>
  </w:num>
  <w:num w:numId="62" w16cid:durableId="424230129">
    <w:abstractNumId w:val="82"/>
  </w:num>
  <w:num w:numId="63" w16cid:durableId="1535653469">
    <w:abstractNumId w:val="75"/>
  </w:num>
  <w:num w:numId="64" w16cid:durableId="1415936429">
    <w:abstractNumId w:val="67"/>
  </w:num>
  <w:num w:numId="65" w16cid:durableId="14226839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0217883">
    <w:abstractNumId w:val="88"/>
  </w:num>
  <w:num w:numId="67" w16cid:durableId="1163281792">
    <w:abstractNumId w:val="71"/>
  </w:num>
  <w:num w:numId="68" w16cid:durableId="1522162636">
    <w:abstractNumId w:val="22"/>
  </w:num>
  <w:num w:numId="69" w16cid:durableId="18456268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01288688">
    <w:abstractNumId w:val="57"/>
  </w:num>
  <w:num w:numId="71" w16cid:durableId="401412798">
    <w:abstractNumId w:val="21"/>
  </w:num>
  <w:num w:numId="72" w16cid:durableId="1849363617">
    <w:abstractNumId w:val="89"/>
  </w:num>
  <w:num w:numId="73" w16cid:durableId="979728191">
    <w:abstractNumId w:val="85"/>
  </w:num>
  <w:num w:numId="74" w16cid:durableId="1545288695">
    <w:abstractNumId w:val="60"/>
  </w:num>
  <w:num w:numId="75" w16cid:durableId="1144544948">
    <w:abstractNumId w:val="47"/>
  </w:num>
  <w:num w:numId="76" w16cid:durableId="2045518743">
    <w:abstractNumId w:val="72"/>
  </w:num>
  <w:num w:numId="77" w16cid:durableId="114176965">
    <w:abstractNumId w:val="13"/>
  </w:num>
  <w:num w:numId="78" w16cid:durableId="1877349201">
    <w:abstractNumId w:val="46"/>
  </w:num>
  <w:num w:numId="79" w16cid:durableId="2106882292">
    <w:abstractNumId w:val="52"/>
  </w:num>
  <w:num w:numId="80" w16cid:durableId="1817720966">
    <w:abstractNumId w:val="20"/>
  </w:num>
  <w:num w:numId="81" w16cid:durableId="563028789">
    <w:abstractNumId w:val="18"/>
  </w:num>
  <w:num w:numId="82" w16cid:durableId="1830169323">
    <w:abstractNumId w:val="56"/>
  </w:num>
  <w:num w:numId="83" w16cid:durableId="1846507515">
    <w:abstractNumId w:val="53"/>
  </w:num>
  <w:num w:numId="84" w16cid:durableId="496968276">
    <w:abstractNumId w:val="37"/>
  </w:num>
  <w:num w:numId="85" w16cid:durableId="507406025">
    <w:abstractNumId w:val="19"/>
  </w:num>
  <w:num w:numId="86" w16cid:durableId="6057335">
    <w:abstractNumId w:val="102"/>
  </w:num>
  <w:num w:numId="87" w16cid:durableId="753165360">
    <w:abstractNumId w:val="5"/>
  </w:num>
  <w:num w:numId="88" w16cid:durableId="1318875936">
    <w:abstractNumId w:val="86"/>
  </w:num>
  <w:num w:numId="89" w16cid:durableId="1967271913">
    <w:abstractNumId w:val="100"/>
  </w:num>
  <w:num w:numId="90" w16cid:durableId="922645622">
    <w:abstractNumId w:val="58"/>
  </w:num>
  <w:num w:numId="91" w16cid:durableId="1452434257">
    <w:abstractNumId w:val="48"/>
  </w:num>
  <w:num w:numId="92" w16cid:durableId="1822960001">
    <w:abstractNumId w:val="0"/>
  </w:num>
  <w:num w:numId="93" w16cid:durableId="13577675">
    <w:abstractNumId w:val="31"/>
  </w:num>
  <w:num w:numId="94" w16cid:durableId="260376691">
    <w:abstractNumId w:val="93"/>
  </w:num>
  <w:num w:numId="95" w16cid:durableId="1459103742">
    <w:abstractNumId w:val="40"/>
  </w:num>
  <w:num w:numId="96" w16cid:durableId="19283794">
    <w:abstractNumId w:val="35"/>
  </w:num>
  <w:num w:numId="97" w16cid:durableId="1968117777">
    <w:abstractNumId w:val="63"/>
  </w:num>
  <w:num w:numId="98" w16cid:durableId="2091998333">
    <w:abstractNumId w:val="49"/>
  </w:num>
  <w:num w:numId="99" w16cid:durableId="1635872839">
    <w:abstractNumId w:val="12"/>
  </w:num>
  <w:num w:numId="100" w16cid:durableId="878124442">
    <w:abstractNumId w:val="2"/>
  </w:num>
  <w:num w:numId="101" w16cid:durableId="577331345">
    <w:abstractNumId w:val="30"/>
  </w:num>
  <w:num w:numId="102" w16cid:durableId="696077570">
    <w:abstractNumId w:val="10"/>
  </w:num>
  <w:num w:numId="103" w16cid:durableId="218521842">
    <w:abstractNumId w:val="92"/>
  </w:num>
  <w:num w:numId="104" w16cid:durableId="1004161812">
    <w:abstractNumId w:val="97"/>
  </w:num>
  <w:num w:numId="105" w16cid:durableId="1891914024">
    <w:abstractNumId w:val="50"/>
  </w:num>
  <w:num w:numId="106" w16cid:durableId="746921139">
    <w:abstractNumId w:val="101"/>
  </w:num>
  <w:num w:numId="107" w16cid:durableId="1887984378">
    <w:abstractNumId w:val="103"/>
  </w:num>
  <w:num w:numId="108" w16cid:durableId="573273175">
    <w:abstractNumId w:val="74"/>
  </w:num>
  <w:num w:numId="109" w16cid:durableId="1209299018">
    <w:abstractNumId w:val="2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17F"/>
    <w:rsid w:val="00002FFD"/>
    <w:rsid w:val="0001173F"/>
    <w:rsid w:val="0002380D"/>
    <w:rsid w:val="000367A4"/>
    <w:rsid w:val="000550C1"/>
    <w:rsid w:val="00055E6B"/>
    <w:rsid w:val="00062625"/>
    <w:rsid w:val="00067E89"/>
    <w:rsid w:val="00070224"/>
    <w:rsid w:val="00076C1B"/>
    <w:rsid w:val="00076F1C"/>
    <w:rsid w:val="0008481E"/>
    <w:rsid w:val="000939B0"/>
    <w:rsid w:val="000950AB"/>
    <w:rsid w:val="00096F8C"/>
    <w:rsid w:val="000A208E"/>
    <w:rsid w:val="000B1E4C"/>
    <w:rsid w:val="000B3432"/>
    <w:rsid w:val="000B636B"/>
    <w:rsid w:val="000C5C7F"/>
    <w:rsid w:val="000E1ED1"/>
    <w:rsid w:val="000F3158"/>
    <w:rsid w:val="000F3786"/>
    <w:rsid w:val="000F643E"/>
    <w:rsid w:val="001024AE"/>
    <w:rsid w:val="00104C29"/>
    <w:rsid w:val="001209B1"/>
    <w:rsid w:val="00135A7A"/>
    <w:rsid w:val="001374A6"/>
    <w:rsid w:val="00141845"/>
    <w:rsid w:val="0014235D"/>
    <w:rsid w:val="0014464E"/>
    <w:rsid w:val="0015695F"/>
    <w:rsid w:val="00165D9D"/>
    <w:rsid w:val="00167CDE"/>
    <w:rsid w:val="00170D3B"/>
    <w:rsid w:val="0017436C"/>
    <w:rsid w:val="00180605"/>
    <w:rsid w:val="001814A1"/>
    <w:rsid w:val="00187DCB"/>
    <w:rsid w:val="00192B29"/>
    <w:rsid w:val="0019397A"/>
    <w:rsid w:val="00194D15"/>
    <w:rsid w:val="001968ED"/>
    <w:rsid w:val="001B0AA3"/>
    <w:rsid w:val="001B372A"/>
    <w:rsid w:val="001B40A4"/>
    <w:rsid w:val="001C42A7"/>
    <w:rsid w:val="001C617F"/>
    <w:rsid w:val="001D03B7"/>
    <w:rsid w:val="001E1FC2"/>
    <w:rsid w:val="001F2D0A"/>
    <w:rsid w:val="00203FB7"/>
    <w:rsid w:val="00215638"/>
    <w:rsid w:val="00222571"/>
    <w:rsid w:val="0022581C"/>
    <w:rsid w:val="002374B7"/>
    <w:rsid w:val="002456A2"/>
    <w:rsid w:val="002639A7"/>
    <w:rsid w:val="002644D1"/>
    <w:rsid w:val="00264ED4"/>
    <w:rsid w:val="00270D71"/>
    <w:rsid w:val="0027679C"/>
    <w:rsid w:val="00277F36"/>
    <w:rsid w:val="00293806"/>
    <w:rsid w:val="002B31D6"/>
    <w:rsid w:val="002B746B"/>
    <w:rsid w:val="002C09BC"/>
    <w:rsid w:val="002C4DCB"/>
    <w:rsid w:val="002E09AB"/>
    <w:rsid w:val="002E2EBA"/>
    <w:rsid w:val="002F429C"/>
    <w:rsid w:val="002F5F50"/>
    <w:rsid w:val="003149B8"/>
    <w:rsid w:val="00320B00"/>
    <w:rsid w:val="003210AB"/>
    <w:rsid w:val="00326A8D"/>
    <w:rsid w:val="0033244F"/>
    <w:rsid w:val="00335B21"/>
    <w:rsid w:val="00343752"/>
    <w:rsid w:val="0034595D"/>
    <w:rsid w:val="00351659"/>
    <w:rsid w:val="00357AE9"/>
    <w:rsid w:val="00365FC8"/>
    <w:rsid w:val="0036709C"/>
    <w:rsid w:val="0037030D"/>
    <w:rsid w:val="003821DE"/>
    <w:rsid w:val="003918E7"/>
    <w:rsid w:val="00392216"/>
    <w:rsid w:val="003A525E"/>
    <w:rsid w:val="003B3597"/>
    <w:rsid w:val="003C215A"/>
    <w:rsid w:val="003C5B2C"/>
    <w:rsid w:val="003D181E"/>
    <w:rsid w:val="003F49DB"/>
    <w:rsid w:val="0041760B"/>
    <w:rsid w:val="004176B7"/>
    <w:rsid w:val="00425901"/>
    <w:rsid w:val="00445D29"/>
    <w:rsid w:val="004527A9"/>
    <w:rsid w:val="004639EE"/>
    <w:rsid w:val="00467F27"/>
    <w:rsid w:val="004736FF"/>
    <w:rsid w:val="004750D6"/>
    <w:rsid w:val="004935BE"/>
    <w:rsid w:val="004954F0"/>
    <w:rsid w:val="004A0920"/>
    <w:rsid w:val="004A5BFD"/>
    <w:rsid w:val="004C052D"/>
    <w:rsid w:val="004C07E7"/>
    <w:rsid w:val="004D3930"/>
    <w:rsid w:val="004D4618"/>
    <w:rsid w:val="004E0788"/>
    <w:rsid w:val="005268B8"/>
    <w:rsid w:val="005330A3"/>
    <w:rsid w:val="00551579"/>
    <w:rsid w:val="00555AF0"/>
    <w:rsid w:val="00581C3E"/>
    <w:rsid w:val="00582DE5"/>
    <w:rsid w:val="00585A0A"/>
    <w:rsid w:val="005878E2"/>
    <w:rsid w:val="0059116A"/>
    <w:rsid w:val="00596A3D"/>
    <w:rsid w:val="005C5382"/>
    <w:rsid w:val="005E0BA1"/>
    <w:rsid w:val="005F0AA1"/>
    <w:rsid w:val="005F72E6"/>
    <w:rsid w:val="00613A7A"/>
    <w:rsid w:val="00616012"/>
    <w:rsid w:val="00633455"/>
    <w:rsid w:val="00637C91"/>
    <w:rsid w:val="00641203"/>
    <w:rsid w:val="00647A0C"/>
    <w:rsid w:val="00650CA5"/>
    <w:rsid w:val="006574EF"/>
    <w:rsid w:val="00671A67"/>
    <w:rsid w:val="00680749"/>
    <w:rsid w:val="006811E6"/>
    <w:rsid w:val="00682A64"/>
    <w:rsid w:val="006849E5"/>
    <w:rsid w:val="0068752A"/>
    <w:rsid w:val="00692F69"/>
    <w:rsid w:val="006948CB"/>
    <w:rsid w:val="006B4C68"/>
    <w:rsid w:val="006D2BB6"/>
    <w:rsid w:val="006E74BE"/>
    <w:rsid w:val="006F561B"/>
    <w:rsid w:val="006F7CED"/>
    <w:rsid w:val="007051D6"/>
    <w:rsid w:val="00712073"/>
    <w:rsid w:val="0071346D"/>
    <w:rsid w:val="007265D1"/>
    <w:rsid w:val="00730238"/>
    <w:rsid w:val="00740155"/>
    <w:rsid w:val="00743EBE"/>
    <w:rsid w:val="0074499A"/>
    <w:rsid w:val="00751CAC"/>
    <w:rsid w:val="00777ADE"/>
    <w:rsid w:val="00781CA9"/>
    <w:rsid w:val="0079347B"/>
    <w:rsid w:val="00796711"/>
    <w:rsid w:val="007974D5"/>
    <w:rsid w:val="007A21A6"/>
    <w:rsid w:val="007A6E8D"/>
    <w:rsid w:val="007D45A9"/>
    <w:rsid w:val="00800334"/>
    <w:rsid w:val="00806C0E"/>
    <w:rsid w:val="008303F4"/>
    <w:rsid w:val="00831A59"/>
    <w:rsid w:val="00831AB5"/>
    <w:rsid w:val="00833CC6"/>
    <w:rsid w:val="00843230"/>
    <w:rsid w:val="00863A96"/>
    <w:rsid w:val="00885F0D"/>
    <w:rsid w:val="00895120"/>
    <w:rsid w:val="008A31E6"/>
    <w:rsid w:val="008A3735"/>
    <w:rsid w:val="008A6647"/>
    <w:rsid w:val="008B142F"/>
    <w:rsid w:val="008B291B"/>
    <w:rsid w:val="008C5810"/>
    <w:rsid w:val="008C5DBA"/>
    <w:rsid w:val="008C64CC"/>
    <w:rsid w:val="008D0405"/>
    <w:rsid w:val="008E5827"/>
    <w:rsid w:val="008F3FA6"/>
    <w:rsid w:val="008F749D"/>
    <w:rsid w:val="0090059C"/>
    <w:rsid w:val="00905DA9"/>
    <w:rsid w:val="00925B3B"/>
    <w:rsid w:val="00932612"/>
    <w:rsid w:val="0093390B"/>
    <w:rsid w:val="00934CA5"/>
    <w:rsid w:val="00936DD8"/>
    <w:rsid w:val="00947E5A"/>
    <w:rsid w:val="0096112D"/>
    <w:rsid w:val="009615A2"/>
    <w:rsid w:val="00964C89"/>
    <w:rsid w:val="009755C8"/>
    <w:rsid w:val="00975C64"/>
    <w:rsid w:val="0099734B"/>
    <w:rsid w:val="009B60C0"/>
    <w:rsid w:val="009C43B2"/>
    <w:rsid w:val="009E011E"/>
    <w:rsid w:val="009E13A8"/>
    <w:rsid w:val="009E7531"/>
    <w:rsid w:val="00A04AF8"/>
    <w:rsid w:val="00A06296"/>
    <w:rsid w:val="00A113C9"/>
    <w:rsid w:val="00A1540D"/>
    <w:rsid w:val="00A166A8"/>
    <w:rsid w:val="00A400E0"/>
    <w:rsid w:val="00A404EE"/>
    <w:rsid w:val="00A47797"/>
    <w:rsid w:val="00A52D10"/>
    <w:rsid w:val="00A53EA2"/>
    <w:rsid w:val="00A56DED"/>
    <w:rsid w:val="00A67663"/>
    <w:rsid w:val="00A77E31"/>
    <w:rsid w:val="00A948C8"/>
    <w:rsid w:val="00AA1B41"/>
    <w:rsid w:val="00AA5B6E"/>
    <w:rsid w:val="00AA7B82"/>
    <w:rsid w:val="00AC2415"/>
    <w:rsid w:val="00AC52DE"/>
    <w:rsid w:val="00AD0642"/>
    <w:rsid w:val="00AE1B63"/>
    <w:rsid w:val="00AE3F48"/>
    <w:rsid w:val="00AE5F17"/>
    <w:rsid w:val="00AF1D29"/>
    <w:rsid w:val="00AF22F5"/>
    <w:rsid w:val="00AF6861"/>
    <w:rsid w:val="00AF7251"/>
    <w:rsid w:val="00B03D14"/>
    <w:rsid w:val="00B22664"/>
    <w:rsid w:val="00B262A1"/>
    <w:rsid w:val="00B27DB6"/>
    <w:rsid w:val="00B4147D"/>
    <w:rsid w:val="00B52221"/>
    <w:rsid w:val="00B56676"/>
    <w:rsid w:val="00B815C9"/>
    <w:rsid w:val="00B84B02"/>
    <w:rsid w:val="00B9214B"/>
    <w:rsid w:val="00BA53E6"/>
    <w:rsid w:val="00BC10D0"/>
    <w:rsid w:val="00BD195B"/>
    <w:rsid w:val="00BE01B7"/>
    <w:rsid w:val="00BF303B"/>
    <w:rsid w:val="00C01786"/>
    <w:rsid w:val="00C102B4"/>
    <w:rsid w:val="00C119E7"/>
    <w:rsid w:val="00C167C8"/>
    <w:rsid w:val="00C25792"/>
    <w:rsid w:val="00C25AD7"/>
    <w:rsid w:val="00C34D0F"/>
    <w:rsid w:val="00C466B6"/>
    <w:rsid w:val="00C60845"/>
    <w:rsid w:val="00C90486"/>
    <w:rsid w:val="00CA10C4"/>
    <w:rsid w:val="00CA55EC"/>
    <w:rsid w:val="00CB76C5"/>
    <w:rsid w:val="00CC3E92"/>
    <w:rsid w:val="00CC6D8B"/>
    <w:rsid w:val="00CD50BB"/>
    <w:rsid w:val="00CE1466"/>
    <w:rsid w:val="00CE40E9"/>
    <w:rsid w:val="00CE7F17"/>
    <w:rsid w:val="00D0418A"/>
    <w:rsid w:val="00D220D9"/>
    <w:rsid w:val="00D3727C"/>
    <w:rsid w:val="00D55947"/>
    <w:rsid w:val="00D562B5"/>
    <w:rsid w:val="00D65A13"/>
    <w:rsid w:val="00D67EE1"/>
    <w:rsid w:val="00D705F1"/>
    <w:rsid w:val="00D74817"/>
    <w:rsid w:val="00D82E97"/>
    <w:rsid w:val="00DB6E67"/>
    <w:rsid w:val="00DC4721"/>
    <w:rsid w:val="00DD437B"/>
    <w:rsid w:val="00DD53A1"/>
    <w:rsid w:val="00DE7014"/>
    <w:rsid w:val="00E247EA"/>
    <w:rsid w:val="00E60D16"/>
    <w:rsid w:val="00E61287"/>
    <w:rsid w:val="00E62F2C"/>
    <w:rsid w:val="00E654DE"/>
    <w:rsid w:val="00E67AEE"/>
    <w:rsid w:val="00E67D2D"/>
    <w:rsid w:val="00E70053"/>
    <w:rsid w:val="00E743AC"/>
    <w:rsid w:val="00E8511F"/>
    <w:rsid w:val="00EB1B55"/>
    <w:rsid w:val="00EC5446"/>
    <w:rsid w:val="00EE342B"/>
    <w:rsid w:val="00EE4D05"/>
    <w:rsid w:val="00F0339E"/>
    <w:rsid w:val="00F05C54"/>
    <w:rsid w:val="00F07B9C"/>
    <w:rsid w:val="00F10490"/>
    <w:rsid w:val="00F10EAB"/>
    <w:rsid w:val="00F255D9"/>
    <w:rsid w:val="00F26747"/>
    <w:rsid w:val="00F27787"/>
    <w:rsid w:val="00F357EA"/>
    <w:rsid w:val="00F51DCC"/>
    <w:rsid w:val="00F53DEB"/>
    <w:rsid w:val="00F62F6C"/>
    <w:rsid w:val="00F73040"/>
    <w:rsid w:val="00F926B0"/>
    <w:rsid w:val="00F95655"/>
    <w:rsid w:val="00FB5145"/>
    <w:rsid w:val="00FD3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99E76"/>
  <w15:chartTrackingRefBased/>
  <w15:docId w15:val="{292877BD-F67A-4745-B3B8-E5D25EF0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17F"/>
    <w:rPr>
      <w:rFonts w:eastAsiaTheme="minorEastAsia"/>
      <w:lang w:val="en-ZA" w:eastAsia="en-ZA"/>
    </w:rPr>
  </w:style>
  <w:style w:type="paragraph" w:styleId="Heading1">
    <w:name w:val="heading 1"/>
    <w:aliases w:val="Header 1"/>
    <w:basedOn w:val="TOC1"/>
    <w:next w:val="Normal"/>
    <w:link w:val="Heading1Char"/>
    <w:uiPriority w:val="9"/>
    <w:qFormat/>
    <w:rsid w:val="00104C29"/>
    <w:pPr>
      <w:tabs>
        <w:tab w:val="clear" w:pos="1418"/>
        <w:tab w:val="left" w:pos="851"/>
      </w:tabs>
      <w:ind w:left="851" w:hanging="851"/>
      <w:outlineLvl w:val="0"/>
    </w:pPr>
    <w:rPr>
      <w:b/>
      <w:bCs/>
    </w:rPr>
  </w:style>
  <w:style w:type="paragraph" w:styleId="Heading2">
    <w:name w:val="heading 2"/>
    <w:aliases w:val="T2Heading 2"/>
    <w:basedOn w:val="Normal"/>
    <w:next w:val="Normal"/>
    <w:link w:val="Heading2Char"/>
    <w:uiPriority w:val="9"/>
    <w:unhideWhenUsed/>
    <w:qFormat/>
    <w:rsid w:val="001C617F"/>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C617F"/>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445D29"/>
    <w:pPr>
      <w:keepNext/>
      <w:keepLines/>
      <w:spacing w:after="0" w:line="240" w:lineRule="auto"/>
      <w:outlineLvl w:val="3"/>
    </w:pPr>
    <w:rPr>
      <w:rFonts w:ascii="Arial" w:eastAsiaTheme="majorEastAsia" w:hAnsi="Arial" w:cs="Arial"/>
      <w:b/>
      <w:caps/>
      <w:color w:val="000000" w:themeColor="text1"/>
      <w:sz w:val="20"/>
      <w:szCs w:val="20"/>
    </w:rPr>
  </w:style>
  <w:style w:type="paragraph" w:styleId="Heading5">
    <w:name w:val="heading 5"/>
    <w:basedOn w:val="Heading85"/>
    <w:next w:val="Normal"/>
    <w:link w:val="Heading5Char"/>
    <w:uiPriority w:val="9"/>
    <w:unhideWhenUsed/>
    <w:qFormat/>
    <w:rsid w:val="0022581C"/>
    <w:pPr>
      <w:outlineLvl w:val="4"/>
    </w:pPr>
  </w:style>
  <w:style w:type="paragraph" w:styleId="Heading6">
    <w:name w:val="heading 6"/>
    <w:basedOn w:val="Normal"/>
    <w:next w:val="Normal"/>
    <w:link w:val="Heading6Char"/>
    <w:uiPriority w:val="9"/>
    <w:unhideWhenUsed/>
    <w:qFormat/>
    <w:rsid w:val="006811E6"/>
    <w:pPr>
      <w:tabs>
        <w:tab w:val="left" w:pos="851"/>
      </w:tabs>
      <w:outlineLvl w:val="5"/>
    </w:pPr>
    <w:rPr>
      <w:rFonts w:ascii="Arial" w:hAnsi="Arial" w:cs="Arial"/>
      <w:b/>
      <w:bCs/>
      <w:sz w:val="20"/>
      <w:szCs w:val="20"/>
    </w:rPr>
  </w:style>
  <w:style w:type="paragraph" w:styleId="Heading7">
    <w:name w:val="heading 7"/>
    <w:basedOn w:val="Normal"/>
    <w:next w:val="Normal"/>
    <w:link w:val="Heading7Char"/>
    <w:uiPriority w:val="9"/>
    <w:unhideWhenUsed/>
    <w:qFormat/>
    <w:rsid w:val="001C617F"/>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unhideWhenUsed/>
    <w:qFormat/>
    <w:rsid w:val="0022581C"/>
    <w:pPr>
      <w:keepNext/>
      <w:keepLines/>
      <w:spacing w:before="40" w:after="0"/>
      <w:ind w:left="851" w:hanging="851"/>
      <w:outlineLvl w:val="7"/>
    </w:pPr>
    <w:rPr>
      <w:rFonts w:ascii="Arial" w:eastAsiaTheme="majorEastAsia" w:hAnsi="Arial" w:cs="Arial"/>
      <w:b/>
      <w:bCs/>
      <w:sz w:val="20"/>
      <w:szCs w:val="20"/>
    </w:rPr>
  </w:style>
  <w:style w:type="paragraph" w:styleId="Heading9">
    <w:name w:val="heading 9"/>
    <w:basedOn w:val="Normal"/>
    <w:next w:val="Normal"/>
    <w:link w:val="Heading9Char"/>
    <w:uiPriority w:val="9"/>
    <w:unhideWhenUsed/>
    <w:qFormat/>
    <w:rsid w:val="000F3158"/>
    <w:pPr>
      <w:keepNext/>
      <w:keepLines/>
      <w:tabs>
        <w:tab w:val="left" w:pos="851"/>
      </w:tabs>
      <w:spacing w:after="0" w:line="240" w:lineRule="auto"/>
      <w:outlineLvl w:val="8"/>
    </w:pPr>
    <w:rPr>
      <w:rFonts w:ascii="Arial" w:eastAsiaTheme="majorEastAsia"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104C29"/>
    <w:rPr>
      <w:rFonts w:ascii="Arial" w:eastAsiaTheme="minorEastAsia" w:hAnsi="Arial" w:cs="Arial"/>
      <w:b/>
      <w:bCs/>
      <w:noProof/>
      <w:color w:val="000000"/>
      <w:szCs w:val="20"/>
      <w:lang w:eastAsia="en-ZA"/>
    </w:rPr>
  </w:style>
  <w:style w:type="character" w:customStyle="1" w:styleId="Heading2Char">
    <w:name w:val="Heading 2 Char"/>
    <w:aliases w:val="T2Heading 2 Char"/>
    <w:basedOn w:val="DefaultParagraphFont"/>
    <w:link w:val="Heading2"/>
    <w:uiPriority w:val="9"/>
    <w:rsid w:val="001C617F"/>
    <w:rPr>
      <w:rFonts w:asciiTheme="majorHAnsi" w:eastAsiaTheme="majorEastAsia" w:hAnsiTheme="majorHAnsi" w:cstheme="majorBidi"/>
      <w:color w:val="2F5496" w:themeColor="accent1" w:themeShade="BF"/>
      <w:sz w:val="32"/>
      <w:szCs w:val="32"/>
      <w:lang w:val="en-ZA" w:eastAsia="en-ZA"/>
    </w:rPr>
  </w:style>
  <w:style w:type="character" w:customStyle="1" w:styleId="Heading3Char">
    <w:name w:val="Heading 3 Char"/>
    <w:basedOn w:val="DefaultParagraphFont"/>
    <w:link w:val="Heading3"/>
    <w:uiPriority w:val="9"/>
    <w:rsid w:val="001C617F"/>
    <w:rPr>
      <w:rFonts w:asciiTheme="majorHAnsi" w:eastAsiaTheme="majorEastAsia" w:hAnsiTheme="majorHAnsi" w:cstheme="majorBidi"/>
      <w:color w:val="2F5496" w:themeColor="accent1" w:themeShade="BF"/>
      <w:sz w:val="28"/>
      <w:szCs w:val="28"/>
      <w:lang w:val="en-ZA" w:eastAsia="en-ZA"/>
    </w:rPr>
  </w:style>
  <w:style w:type="character" w:customStyle="1" w:styleId="Heading4Char">
    <w:name w:val="Heading 4 Char"/>
    <w:basedOn w:val="DefaultParagraphFont"/>
    <w:link w:val="Heading4"/>
    <w:uiPriority w:val="9"/>
    <w:rsid w:val="00445D29"/>
    <w:rPr>
      <w:rFonts w:ascii="Arial" w:eastAsiaTheme="majorEastAsia" w:hAnsi="Arial" w:cs="Arial"/>
      <w:b/>
      <w:caps/>
      <w:color w:val="000000" w:themeColor="text1"/>
      <w:sz w:val="20"/>
      <w:szCs w:val="20"/>
      <w:lang w:val="en-ZA" w:eastAsia="en-ZA"/>
    </w:rPr>
  </w:style>
  <w:style w:type="character" w:customStyle="1" w:styleId="Heading5Char">
    <w:name w:val="Heading 5 Char"/>
    <w:basedOn w:val="DefaultParagraphFont"/>
    <w:link w:val="Heading5"/>
    <w:uiPriority w:val="9"/>
    <w:rsid w:val="0022581C"/>
    <w:rPr>
      <w:rFonts w:ascii="Arial" w:eastAsiaTheme="majorEastAsia" w:hAnsi="Arial" w:cs="Arial"/>
      <w:b/>
      <w:bCs/>
      <w:sz w:val="20"/>
      <w:szCs w:val="20"/>
      <w:lang w:val="en-ZA" w:eastAsia="en-ZA"/>
    </w:rPr>
  </w:style>
  <w:style w:type="character" w:customStyle="1" w:styleId="Heading6Char">
    <w:name w:val="Heading 6 Char"/>
    <w:basedOn w:val="DefaultParagraphFont"/>
    <w:link w:val="Heading6"/>
    <w:uiPriority w:val="9"/>
    <w:rsid w:val="006811E6"/>
    <w:rPr>
      <w:rFonts w:ascii="Arial" w:eastAsiaTheme="minorEastAsia" w:hAnsi="Arial" w:cs="Arial"/>
      <w:b/>
      <w:bCs/>
      <w:sz w:val="20"/>
      <w:szCs w:val="20"/>
      <w:lang w:val="en-ZA" w:eastAsia="en-ZA"/>
    </w:rPr>
  </w:style>
  <w:style w:type="character" w:customStyle="1" w:styleId="Heading7Char">
    <w:name w:val="Heading 7 Char"/>
    <w:basedOn w:val="DefaultParagraphFont"/>
    <w:link w:val="Heading7"/>
    <w:uiPriority w:val="9"/>
    <w:rsid w:val="001C617F"/>
    <w:rPr>
      <w:rFonts w:asciiTheme="majorHAnsi" w:eastAsiaTheme="majorEastAsia" w:hAnsiTheme="majorHAnsi" w:cstheme="majorBidi"/>
      <w:b/>
      <w:bCs/>
      <w:color w:val="1F3864" w:themeColor="accent1" w:themeShade="80"/>
      <w:lang w:val="en-ZA" w:eastAsia="en-ZA"/>
    </w:rPr>
  </w:style>
  <w:style w:type="character" w:customStyle="1" w:styleId="Heading8Char">
    <w:name w:val="Heading 8 Char"/>
    <w:basedOn w:val="DefaultParagraphFont"/>
    <w:link w:val="Heading8"/>
    <w:uiPriority w:val="9"/>
    <w:rsid w:val="0022581C"/>
    <w:rPr>
      <w:rFonts w:ascii="Arial" w:eastAsiaTheme="majorEastAsia" w:hAnsi="Arial" w:cs="Arial"/>
      <w:b/>
      <w:bCs/>
      <w:sz w:val="20"/>
      <w:szCs w:val="20"/>
      <w:lang w:val="en-ZA" w:eastAsia="en-ZA"/>
    </w:rPr>
  </w:style>
  <w:style w:type="character" w:customStyle="1" w:styleId="Heading9Char">
    <w:name w:val="Heading 9 Char"/>
    <w:basedOn w:val="DefaultParagraphFont"/>
    <w:link w:val="Heading9"/>
    <w:uiPriority w:val="9"/>
    <w:rsid w:val="000F3158"/>
    <w:rPr>
      <w:rFonts w:ascii="Arial" w:eastAsiaTheme="majorEastAsia" w:hAnsi="Arial" w:cs="Arial"/>
      <w:b/>
      <w:bCs/>
      <w:sz w:val="20"/>
      <w:szCs w:val="20"/>
      <w:lang w:val="en-ZA" w:eastAsia="en-ZA"/>
    </w:rPr>
  </w:style>
  <w:style w:type="paragraph" w:styleId="Header">
    <w:name w:val="header"/>
    <w:basedOn w:val="Normal"/>
    <w:link w:val="HeaderChar"/>
    <w:rsid w:val="001C617F"/>
    <w:pPr>
      <w:tabs>
        <w:tab w:val="center" w:pos="4153"/>
        <w:tab w:val="right" w:pos="8306"/>
      </w:tabs>
    </w:pPr>
  </w:style>
  <w:style w:type="character" w:customStyle="1" w:styleId="HeaderChar">
    <w:name w:val="Header Char"/>
    <w:basedOn w:val="DefaultParagraphFont"/>
    <w:link w:val="Header"/>
    <w:rsid w:val="001C617F"/>
    <w:rPr>
      <w:rFonts w:eastAsiaTheme="minorEastAsia"/>
      <w:lang w:val="en-ZA" w:eastAsia="en-ZA"/>
    </w:rPr>
  </w:style>
  <w:style w:type="paragraph" w:styleId="Footer">
    <w:name w:val="footer"/>
    <w:basedOn w:val="Normal"/>
    <w:link w:val="FooterChar"/>
    <w:rsid w:val="001C617F"/>
    <w:pPr>
      <w:tabs>
        <w:tab w:val="center" w:pos="4153"/>
        <w:tab w:val="right" w:pos="8306"/>
      </w:tabs>
    </w:pPr>
  </w:style>
  <w:style w:type="character" w:customStyle="1" w:styleId="FooterChar">
    <w:name w:val="Footer Char"/>
    <w:basedOn w:val="DefaultParagraphFont"/>
    <w:link w:val="Footer"/>
    <w:rsid w:val="001C617F"/>
    <w:rPr>
      <w:rFonts w:eastAsiaTheme="minorEastAsia"/>
      <w:lang w:val="en-ZA" w:eastAsia="en-ZA"/>
    </w:rPr>
  </w:style>
  <w:style w:type="paragraph" w:customStyle="1" w:styleId="Anna-Maria">
    <w:name w:val="Anna-Maria"/>
    <w:basedOn w:val="Normal"/>
    <w:autoRedefine/>
    <w:rsid w:val="001C617F"/>
    <w:rPr>
      <w:b/>
      <w:sz w:val="28"/>
    </w:rPr>
  </w:style>
  <w:style w:type="paragraph" w:customStyle="1" w:styleId="Anna-Maria1">
    <w:name w:val="Anna-Maria 1"/>
    <w:basedOn w:val="Normal"/>
    <w:autoRedefine/>
    <w:rsid w:val="001C617F"/>
    <w:pPr>
      <w:jc w:val="center"/>
    </w:pPr>
    <w:rPr>
      <w:b/>
      <w:bCs/>
      <w:sz w:val="28"/>
    </w:rPr>
  </w:style>
  <w:style w:type="paragraph" w:customStyle="1" w:styleId="Anna-Maria2">
    <w:name w:val="Anna-Maria 2"/>
    <w:basedOn w:val="Normal"/>
    <w:autoRedefine/>
    <w:rsid w:val="001C617F"/>
    <w:rPr>
      <w:b/>
    </w:rPr>
  </w:style>
  <w:style w:type="paragraph" w:styleId="BodyText">
    <w:name w:val="Body Text"/>
    <w:basedOn w:val="Normal"/>
    <w:link w:val="BodyTextChar"/>
    <w:uiPriority w:val="99"/>
    <w:rsid w:val="001C617F"/>
    <w:pPr>
      <w:jc w:val="both"/>
    </w:pPr>
  </w:style>
  <w:style w:type="character" w:customStyle="1" w:styleId="BodyTextChar">
    <w:name w:val="Body Text Char"/>
    <w:basedOn w:val="DefaultParagraphFont"/>
    <w:link w:val="BodyText"/>
    <w:uiPriority w:val="99"/>
    <w:rsid w:val="001C617F"/>
    <w:rPr>
      <w:rFonts w:eastAsiaTheme="minorEastAsia"/>
      <w:lang w:val="en-ZA" w:eastAsia="en-ZA"/>
    </w:rPr>
  </w:style>
  <w:style w:type="paragraph" w:styleId="BlockText">
    <w:name w:val="Block Text"/>
    <w:basedOn w:val="Normal"/>
    <w:rsid w:val="001C617F"/>
    <w:pPr>
      <w:ind w:left="1701" w:right="851"/>
      <w:jc w:val="both"/>
    </w:pPr>
  </w:style>
  <w:style w:type="paragraph" w:styleId="BodyTextIndent">
    <w:name w:val="Body Text Indent"/>
    <w:basedOn w:val="Normal"/>
    <w:link w:val="BodyTextIndentChar"/>
    <w:rsid w:val="001C617F"/>
    <w:pPr>
      <w:ind w:left="851"/>
      <w:jc w:val="both"/>
    </w:pPr>
    <w:rPr>
      <w:b/>
      <w:bCs/>
    </w:rPr>
  </w:style>
  <w:style w:type="character" w:customStyle="1" w:styleId="BodyTextIndentChar">
    <w:name w:val="Body Text Indent Char"/>
    <w:basedOn w:val="DefaultParagraphFont"/>
    <w:link w:val="BodyTextIndent"/>
    <w:rsid w:val="001C617F"/>
    <w:rPr>
      <w:rFonts w:eastAsiaTheme="minorEastAsia"/>
      <w:b/>
      <w:bCs/>
      <w:lang w:val="en-ZA" w:eastAsia="en-ZA"/>
    </w:rPr>
  </w:style>
  <w:style w:type="paragraph" w:styleId="BodyText2">
    <w:name w:val="Body Text 2"/>
    <w:basedOn w:val="Normal"/>
    <w:link w:val="BodyText2Char"/>
    <w:uiPriority w:val="99"/>
    <w:rsid w:val="001C617F"/>
    <w:pPr>
      <w:jc w:val="center"/>
    </w:pPr>
    <w:rPr>
      <w:b/>
      <w:bCs/>
      <w:sz w:val="28"/>
    </w:rPr>
  </w:style>
  <w:style w:type="character" w:customStyle="1" w:styleId="BodyText2Char">
    <w:name w:val="Body Text 2 Char"/>
    <w:basedOn w:val="DefaultParagraphFont"/>
    <w:link w:val="BodyText2"/>
    <w:uiPriority w:val="99"/>
    <w:rsid w:val="001C617F"/>
    <w:rPr>
      <w:rFonts w:eastAsiaTheme="minorEastAsia"/>
      <w:b/>
      <w:bCs/>
      <w:sz w:val="28"/>
      <w:lang w:val="en-ZA" w:eastAsia="en-ZA"/>
    </w:rPr>
  </w:style>
  <w:style w:type="paragraph" w:styleId="BodyTextIndent2">
    <w:name w:val="Body Text Indent 2"/>
    <w:basedOn w:val="Normal"/>
    <w:link w:val="BodyTextIndent2Char"/>
    <w:uiPriority w:val="99"/>
    <w:rsid w:val="001C617F"/>
    <w:pPr>
      <w:ind w:left="851" w:hanging="851"/>
      <w:jc w:val="both"/>
    </w:pPr>
    <w:rPr>
      <w:b/>
      <w:bCs/>
      <w:sz w:val="18"/>
    </w:rPr>
  </w:style>
  <w:style w:type="character" w:customStyle="1" w:styleId="BodyTextIndent2Char">
    <w:name w:val="Body Text Indent 2 Char"/>
    <w:basedOn w:val="DefaultParagraphFont"/>
    <w:link w:val="BodyTextIndent2"/>
    <w:uiPriority w:val="99"/>
    <w:rsid w:val="001C617F"/>
    <w:rPr>
      <w:rFonts w:eastAsiaTheme="minorEastAsia"/>
      <w:b/>
      <w:bCs/>
      <w:sz w:val="18"/>
      <w:lang w:val="en-ZA" w:eastAsia="en-ZA"/>
    </w:rPr>
  </w:style>
  <w:style w:type="paragraph" w:styleId="BodyTextIndent3">
    <w:name w:val="Body Text Indent 3"/>
    <w:basedOn w:val="Normal"/>
    <w:link w:val="BodyTextIndent3Char"/>
    <w:uiPriority w:val="99"/>
    <w:rsid w:val="001C617F"/>
    <w:pPr>
      <w:tabs>
        <w:tab w:val="left" w:pos="851"/>
      </w:tabs>
      <w:ind w:left="851" w:hanging="851"/>
      <w:jc w:val="both"/>
    </w:pPr>
    <w:rPr>
      <w:sz w:val="18"/>
    </w:rPr>
  </w:style>
  <w:style w:type="character" w:customStyle="1" w:styleId="BodyTextIndent3Char">
    <w:name w:val="Body Text Indent 3 Char"/>
    <w:basedOn w:val="DefaultParagraphFont"/>
    <w:link w:val="BodyTextIndent3"/>
    <w:uiPriority w:val="99"/>
    <w:rsid w:val="001C617F"/>
    <w:rPr>
      <w:rFonts w:eastAsiaTheme="minorEastAsia"/>
      <w:sz w:val="18"/>
      <w:lang w:val="en-ZA" w:eastAsia="en-ZA"/>
    </w:rPr>
  </w:style>
  <w:style w:type="character" w:styleId="Hyperlink">
    <w:name w:val="Hyperlink"/>
    <w:basedOn w:val="DefaultParagraphFont"/>
    <w:uiPriority w:val="99"/>
    <w:rsid w:val="001C617F"/>
    <w:rPr>
      <w:color w:val="0000FF"/>
      <w:u w:val="single"/>
    </w:rPr>
  </w:style>
  <w:style w:type="paragraph" w:styleId="BodyText3">
    <w:name w:val="Body Text 3"/>
    <w:basedOn w:val="Normal"/>
    <w:link w:val="BodyText3Char"/>
    <w:rsid w:val="001C617F"/>
    <w:rPr>
      <w:b/>
      <w:bCs/>
      <w:sz w:val="18"/>
    </w:rPr>
  </w:style>
  <w:style w:type="character" w:customStyle="1" w:styleId="BodyText3Char">
    <w:name w:val="Body Text 3 Char"/>
    <w:basedOn w:val="DefaultParagraphFont"/>
    <w:link w:val="BodyText3"/>
    <w:rsid w:val="001C617F"/>
    <w:rPr>
      <w:rFonts w:eastAsiaTheme="minorEastAsia"/>
      <w:b/>
      <w:bCs/>
      <w:sz w:val="18"/>
      <w:lang w:val="en-ZA" w:eastAsia="en-ZA"/>
    </w:rPr>
  </w:style>
  <w:style w:type="character" w:styleId="FollowedHyperlink">
    <w:name w:val="FollowedHyperlink"/>
    <w:basedOn w:val="DefaultParagraphFont"/>
    <w:uiPriority w:val="99"/>
    <w:rsid w:val="001C617F"/>
    <w:rPr>
      <w:color w:val="800080"/>
      <w:u w:val="single"/>
    </w:rPr>
  </w:style>
  <w:style w:type="paragraph" w:styleId="BalloonText">
    <w:name w:val="Balloon Text"/>
    <w:basedOn w:val="Normal"/>
    <w:link w:val="BalloonTextChar"/>
    <w:uiPriority w:val="99"/>
    <w:semiHidden/>
    <w:rsid w:val="001C617F"/>
    <w:rPr>
      <w:rFonts w:ascii="Tahoma" w:hAnsi="Tahoma" w:cs="Tahoma"/>
      <w:sz w:val="16"/>
      <w:szCs w:val="16"/>
    </w:rPr>
  </w:style>
  <w:style w:type="character" w:customStyle="1" w:styleId="BalloonTextChar">
    <w:name w:val="Balloon Text Char"/>
    <w:basedOn w:val="DefaultParagraphFont"/>
    <w:link w:val="BalloonText"/>
    <w:uiPriority w:val="99"/>
    <w:semiHidden/>
    <w:rsid w:val="001C617F"/>
    <w:rPr>
      <w:rFonts w:ascii="Tahoma" w:eastAsiaTheme="minorEastAsia" w:hAnsi="Tahoma" w:cs="Tahoma"/>
      <w:sz w:val="16"/>
      <w:szCs w:val="16"/>
      <w:lang w:val="en-ZA" w:eastAsia="en-ZA"/>
    </w:rPr>
  </w:style>
  <w:style w:type="table" w:styleId="TableGrid">
    <w:name w:val="Table Grid"/>
    <w:aliases w:val="IBI Table (Green),IBI Green"/>
    <w:basedOn w:val="TableNormal"/>
    <w:uiPriority w:val="39"/>
    <w:rsid w:val="001C617F"/>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Heading1"/>
    <w:next w:val="Normal"/>
    <w:rsid w:val="001C617F"/>
    <w:pPr>
      <w:numPr>
        <w:numId w:val="1"/>
      </w:numPr>
      <w:tabs>
        <w:tab w:val="left" w:pos="3744"/>
      </w:tabs>
      <w:spacing w:before="120" w:after="120"/>
      <w:jc w:val="both"/>
    </w:pPr>
    <w:rPr>
      <w:rFonts w:ascii="Arial Bold" w:hAnsi="Arial Bold"/>
      <w:caps/>
      <w:kern w:val="28"/>
    </w:rPr>
  </w:style>
  <w:style w:type="paragraph" w:customStyle="1" w:styleId="Level2">
    <w:name w:val="Level2"/>
    <w:basedOn w:val="Level1"/>
    <w:rsid w:val="001C617F"/>
    <w:pPr>
      <w:numPr>
        <w:ilvl w:val="1"/>
      </w:numPr>
      <w:outlineLvl w:val="1"/>
    </w:pPr>
    <w:rPr>
      <w:rFonts w:ascii="Arial" w:hAnsi="Arial"/>
      <w:caps w:val="0"/>
    </w:rPr>
  </w:style>
  <w:style w:type="paragraph" w:customStyle="1" w:styleId="Level3">
    <w:name w:val="Level3"/>
    <w:basedOn w:val="Level2"/>
    <w:rsid w:val="001C617F"/>
    <w:pPr>
      <w:numPr>
        <w:ilvl w:val="2"/>
      </w:numPr>
    </w:pPr>
  </w:style>
  <w:style w:type="paragraph" w:customStyle="1" w:styleId="Level4">
    <w:name w:val="Level4"/>
    <w:basedOn w:val="Level3"/>
    <w:rsid w:val="001C617F"/>
    <w:pPr>
      <w:numPr>
        <w:ilvl w:val="3"/>
      </w:numPr>
    </w:pPr>
  </w:style>
  <w:style w:type="paragraph" w:customStyle="1" w:styleId="Level5">
    <w:name w:val="Level5"/>
    <w:basedOn w:val="Level4"/>
    <w:rsid w:val="001C617F"/>
    <w:pPr>
      <w:numPr>
        <w:ilvl w:val="4"/>
      </w:numPr>
    </w:pPr>
  </w:style>
  <w:style w:type="paragraph" w:customStyle="1" w:styleId="Level6">
    <w:name w:val="Level6"/>
    <w:basedOn w:val="Level5"/>
    <w:rsid w:val="001C617F"/>
    <w:pPr>
      <w:numPr>
        <w:ilvl w:val="5"/>
      </w:numPr>
    </w:pPr>
  </w:style>
  <w:style w:type="paragraph" w:customStyle="1" w:styleId="Level7">
    <w:name w:val="Level7"/>
    <w:basedOn w:val="Normal"/>
    <w:rsid w:val="001C617F"/>
    <w:pPr>
      <w:numPr>
        <w:ilvl w:val="6"/>
        <w:numId w:val="1"/>
      </w:numPr>
      <w:spacing w:before="120" w:after="120" w:line="360" w:lineRule="auto"/>
      <w:jc w:val="both"/>
    </w:pPr>
    <w:rPr>
      <w:szCs w:val="20"/>
    </w:rPr>
  </w:style>
  <w:style w:type="paragraph" w:customStyle="1" w:styleId="Level8">
    <w:name w:val="Level8"/>
    <w:basedOn w:val="Normal"/>
    <w:rsid w:val="001C617F"/>
    <w:pPr>
      <w:numPr>
        <w:ilvl w:val="7"/>
        <w:numId w:val="1"/>
      </w:numPr>
      <w:spacing w:before="120" w:after="120" w:line="360" w:lineRule="auto"/>
      <w:jc w:val="both"/>
    </w:pPr>
    <w:rPr>
      <w:szCs w:val="20"/>
    </w:rPr>
  </w:style>
  <w:style w:type="paragraph" w:customStyle="1" w:styleId="Level9">
    <w:name w:val="Level9"/>
    <w:basedOn w:val="Normal"/>
    <w:rsid w:val="001C617F"/>
    <w:pPr>
      <w:numPr>
        <w:ilvl w:val="8"/>
        <w:numId w:val="1"/>
      </w:numPr>
      <w:spacing w:before="120" w:after="120" w:line="360" w:lineRule="auto"/>
      <w:jc w:val="both"/>
    </w:pPr>
    <w:rPr>
      <w:szCs w:val="20"/>
    </w:rPr>
  </w:style>
  <w:style w:type="paragraph" w:styleId="TOC1">
    <w:name w:val="toc 1"/>
    <w:basedOn w:val="Normal"/>
    <w:next w:val="Normal"/>
    <w:autoRedefine/>
    <w:uiPriority w:val="39"/>
    <w:qFormat/>
    <w:rsid w:val="00796711"/>
    <w:pPr>
      <w:tabs>
        <w:tab w:val="left" w:pos="1418"/>
        <w:tab w:val="right" w:leader="dot" w:pos="9355"/>
      </w:tabs>
      <w:autoSpaceDE w:val="0"/>
      <w:autoSpaceDN w:val="0"/>
      <w:adjustRightInd w:val="0"/>
      <w:spacing w:after="0" w:line="360" w:lineRule="auto"/>
      <w:ind w:left="1418" w:hanging="1418"/>
    </w:pPr>
    <w:rPr>
      <w:rFonts w:ascii="Arial" w:hAnsi="Arial" w:cs="Arial"/>
      <w:noProof/>
      <w:sz w:val="20"/>
      <w:szCs w:val="20"/>
      <w:lang w:val="en-US"/>
    </w:rPr>
  </w:style>
  <w:style w:type="paragraph" w:customStyle="1" w:styleId="Heading11">
    <w:name w:val="Heading 11"/>
    <w:basedOn w:val="Heading1"/>
    <w:next w:val="Normal"/>
    <w:rsid w:val="001C617F"/>
    <w:pPr>
      <w:widowControl w:val="0"/>
    </w:pPr>
    <w:rPr>
      <w:b w:val="0"/>
      <w:bCs w:val="0"/>
      <w:iCs/>
      <w:caps/>
      <w:sz w:val="40"/>
    </w:rPr>
  </w:style>
  <w:style w:type="paragraph" w:customStyle="1" w:styleId="Heading21">
    <w:name w:val="Heading 21"/>
    <w:basedOn w:val="Normal"/>
    <w:next w:val="Normal"/>
    <w:link w:val="HEADING2CharChar"/>
    <w:autoRedefine/>
    <w:rsid w:val="001C617F"/>
    <w:pPr>
      <w:keepNext/>
      <w:jc w:val="both"/>
      <w:outlineLvl w:val="2"/>
    </w:pPr>
    <w:rPr>
      <w:rFonts w:ascii="Arial Bold" w:hAnsi="Arial Bold" w:cs="Arial"/>
      <w:b/>
      <w:snapToGrid w:val="0"/>
    </w:rPr>
  </w:style>
  <w:style w:type="character" w:customStyle="1" w:styleId="HEADING2CharChar">
    <w:name w:val="HEADING 2 Char Char"/>
    <w:basedOn w:val="DefaultParagraphFont"/>
    <w:link w:val="Heading21"/>
    <w:rsid w:val="001C617F"/>
    <w:rPr>
      <w:rFonts w:ascii="Arial Bold" w:eastAsiaTheme="minorEastAsia" w:hAnsi="Arial Bold" w:cs="Arial"/>
      <w:b/>
      <w:snapToGrid w:val="0"/>
      <w:lang w:val="en-ZA" w:eastAsia="en-ZA"/>
    </w:rPr>
  </w:style>
  <w:style w:type="character" w:styleId="PageNumber">
    <w:name w:val="page number"/>
    <w:basedOn w:val="DefaultParagraphFont"/>
    <w:rsid w:val="001C617F"/>
  </w:style>
  <w:style w:type="paragraph" w:styleId="TOC2">
    <w:name w:val="toc 2"/>
    <w:basedOn w:val="Normal"/>
    <w:next w:val="Normal"/>
    <w:autoRedefine/>
    <w:uiPriority w:val="39"/>
    <w:rsid w:val="001C617F"/>
    <w:pPr>
      <w:widowControl w:val="0"/>
      <w:tabs>
        <w:tab w:val="left" w:pos="1418"/>
        <w:tab w:val="right" w:leader="dot" w:pos="9072"/>
      </w:tabs>
      <w:autoSpaceDE w:val="0"/>
      <w:autoSpaceDN w:val="0"/>
      <w:adjustRightInd w:val="0"/>
      <w:ind w:left="1418" w:hanging="1418"/>
    </w:pPr>
    <w:rPr>
      <w:noProof/>
    </w:rPr>
  </w:style>
  <w:style w:type="paragraph" w:styleId="TOC9">
    <w:name w:val="toc 9"/>
    <w:basedOn w:val="Normal"/>
    <w:next w:val="Normal"/>
    <w:autoRedefine/>
    <w:uiPriority w:val="39"/>
    <w:rsid w:val="001C617F"/>
    <w:pPr>
      <w:widowControl w:val="0"/>
      <w:tabs>
        <w:tab w:val="left" w:pos="1418"/>
        <w:tab w:val="right" w:leader="dot" w:pos="9072"/>
      </w:tabs>
      <w:autoSpaceDE w:val="0"/>
      <w:autoSpaceDN w:val="0"/>
      <w:adjustRightInd w:val="0"/>
      <w:spacing w:line="360" w:lineRule="auto"/>
      <w:ind w:left="1418" w:hanging="1418"/>
    </w:pPr>
    <w:rPr>
      <w:szCs w:val="20"/>
    </w:rPr>
  </w:style>
  <w:style w:type="paragraph" w:styleId="DocumentMap">
    <w:name w:val="Document Map"/>
    <w:basedOn w:val="Normal"/>
    <w:link w:val="DocumentMapChar"/>
    <w:uiPriority w:val="99"/>
    <w:semiHidden/>
    <w:rsid w:val="001C617F"/>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1C617F"/>
    <w:rPr>
      <w:rFonts w:ascii="Tahoma" w:eastAsiaTheme="minorEastAsia" w:hAnsi="Tahoma" w:cs="Tahoma"/>
      <w:szCs w:val="20"/>
      <w:shd w:val="clear" w:color="auto" w:fill="000080"/>
      <w:lang w:val="en-ZA" w:eastAsia="en-ZA"/>
    </w:rPr>
  </w:style>
  <w:style w:type="paragraph" w:styleId="TOC3">
    <w:name w:val="toc 3"/>
    <w:basedOn w:val="Normal"/>
    <w:next w:val="Normal"/>
    <w:autoRedefine/>
    <w:uiPriority w:val="39"/>
    <w:rsid w:val="001C617F"/>
    <w:pPr>
      <w:tabs>
        <w:tab w:val="left" w:pos="1440"/>
        <w:tab w:val="right" w:leader="dot" w:pos="9345"/>
      </w:tabs>
      <w:spacing w:line="360" w:lineRule="auto"/>
    </w:pPr>
  </w:style>
  <w:style w:type="paragraph" w:styleId="TOC5">
    <w:name w:val="toc 5"/>
    <w:basedOn w:val="Normal"/>
    <w:next w:val="Normal"/>
    <w:autoRedefine/>
    <w:uiPriority w:val="39"/>
    <w:rsid w:val="001C617F"/>
    <w:pPr>
      <w:tabs>
        <w:tab w:val="left" w:pos="1418"/>
        <w:tab w:val="right" w:leader="dot" w:pos="9072"/>
      </w:tabs>
      <w:spacing w:line="360" w:lineRule="auto"/>
      <w:ind w:left="1418" w:hanging="1418"/>
    </w:pPr>
  </w:style>
  <w:style w:type="paragraph" w:styleId="TOC6">
    <w:name w:val="toc 6"/>
    <w:basedOn w:val="Normal"/>
    <w:next w:val="Normal"/>
    <w:autoRedefine/>
    <w:uiPriority w:val="39"/>
    <w:rsid w:val="001C617F"/>
    <w:pPr>
      <w:tabs>
        <w:tab w:val="left" w:pos="1418"/>
        <w:tab w:val="right" w:leader="dot" w:pos="9072"/>
      </w:tabs>
      <w:spacing w:line="360" w:lineRule="auto"/>
      <w:ind w:left="1418" w:hanging="1418"/>
    </w:pPr>
  </w:style>
  <w:style w:type="paragraph" w:styleId="TOC7">
    <w:name w:val="toc 7"/>
    <w:basedOn w:val="Normal"/>
    <w:next w:val="Normal"/>
    <w:autoRedefine/>
    <w:uiPriority w:val="39"/>
    <w:rsid w:val="001C617F"/>
    <w:pPr>
      <w:tabs>
        <w:tab w:val="left" w:pos="1418"/>
        <w:tab w:val="right" w:leader="dot" w:pos="9072"/>
      </w:tabs>
      <w:ind w:left="1418" w:hanging="1418"/>
    </w:pPr>
  </w:style>
  <w:style w:type="paragraph" w:styleId="TOC4">
    <w:name w:val="toc 4"/>
    <w:basedOn w:val="Normal"/>
    <w:next w:val="Normal"/>
    <w:autoRedefine/>
    <w:uiPriority w:val="39"/>
    <w:rsid w:val="001C617F"/>
    <w:pPr>
      <w:tabs>
        <w:tab w:val="left" w:pos="1418"/>
        <w:tab w:val="right" w:leader="dot" w:pos="9072"/>
      </w:tabs>
      <w:ind w:left="1418" w:hanging="1418"/>
    </w:pPr>
    <w:rPr>
      <w:sz w:val="24"/>
    </w:rPr>
  </w:style>
  <w:style w:type="paragraph" w:styleId="TOC8">
    <w:name w:val="toc 8"/>
    <w:basedOn w:val="Normal"/>
    <w:next w:val="Normal"/>
    <w:autoRedefine/>
    <w:uiPriority w:val="39"/>
    <w:rsid w:val="001C617F"/>
    <w:pPr>
      <w:tabs>
        <w:tab w:val="left" w:pos="1418"/>
        <w:tab w:val="right" w:leader="dot" w:pos="9072"/>
      </w:tabs>
      <w:spacing w:line="360" w:lineRule="auto"/>
      <w:ind w:left="1418" w:hanging="1418"/>
    </w:pPr>
  </w:style>
  <w:style w:type="paragraph" w:customStyle="1" w:styleId="StyleHEADING1BottomSinglesolidlineAuto15ptLinewi">
    <w:name w:val="Style HEADING 1 + Bottom: (Single solid line Auto  1.5 pt Line wi..."/>
    <w:basedOn w:val="Heading11"/>
    <w:rsid w:val="001C617F"/>
    <w:pPr>
      <w:pBdr>
        <w:bottom w:val="single" w:sz="12" w:space="1" w:color="auto"/>
      </w:pBdr>
      <w:spacing w:after="60"/>
    </w:pPr>
    <w:rPr>
      <w:iCs w:val="0"/>
    </w:rPr>
  </w:style>
  <w:style w:type="paragraph" w:customStyle="1" w:styleId="StyleTOC1Left-127cm">
    <w:name w:val="Style TOC 1 + Left:  -1.27 cm"/>
    <w:basedOn w:val="TOC1"/>
    <w:rsid w:val="001C617F"/>
    <w:pPr>
      <w:keepNext/>
      <w:tabs>
        <w:tab w:val="left" w:pos="1260"/>
        <w:tab w:val="right" w:leader="dot" w:pos="9180"/>
      </w:tabs>
      <w:ind w:left="-720" w:hanging="1260"/>
    </w:pPr>
    <w:rPr>
      <w:lang w:val="en-ZA"/>
    </w:rPr>
  </w:style>
  <w:style w:type="paragraph" w:customStyle="1" w:styleId="Quicka">
    <w:name w:val="Quick a)"/>
    <w:basedOn w:val="Normal"/>
    <w:rsid w:val="001C617F"/>
    <w:pPr>
      <w:widowControl w:val="0"/>
      <w:tabs>
        <w:tab w:val="num" w:pos="851"/>
      </w:tabs>
      <w:ind w:left="720" w:hanging="720"/>
    </w:pPr>
    <w:rPr>
      <w:snapToGrid w:val="0"/>
      <w:szCs w:val="20"/>
    </w:rPr>
  </w:style>
  <w:style w:type="paragraph" w:customStyle="1" w:styleId="Heading5C">
    <w:name w:val="Heading5C"/>
    <w:basedOn w:val="Heading2"/>
    <w:rsid w:val="001C617F"/>
    <w:pPr>
      <w:numPr>
        <w:ilvl w:val="1"/>
      </w:numPr>
    </w:pPr>
    <w:rPr>
      <w:b/>
      <w:iCs/>
      <w:caps/>
      <w:sz w:val="22"/>
    </w:rPr>
  </w:style>
  <w:style w:type="paragraph" w:styleId="FootnoteText">
    <w:name w:val="footnote text"/>
    <w:basedOn w:val="Normal"/>
    <w:link w:val="FootnoteTextChar"/>
    <w:uiPriority w:val="99"/>
    <w:semiHidden/>
    <w:rsid w:val="001C617F"/>
    <w:rPr>
      <w:szCs w:val="20"/>
    </w:rPr>
  </w:style>
  <w:style w:type="character" w:customStyle="1" w:styleId="FootnoteTextChar">
    <w:name w:val="Footnote Text Char"/>
    <w:basedOn w:val="DefaultParagraphFont"/>
    <w:link w:val="FootnoteText"/>
    <w:uiPriority w:val="99"/>
    <w:semiHidden/>
    <w:rsid w:val="001C617F"/>
    <w:rPr>
      <w:rFonts w:eastAsiaTheme="minorEastAsia"/>
      <w:szCs w:val="20"/>
      <w:lang w:val="en-ZA" w:eastAsia="en-ZA"/>
    </w:rPr>
  </w:style>
  <w:style w:type="paragraph" w:styleId="CommentText">
    <w:name w:val="annotation text"/>
    <w:basedOn w:val="Normal"/>
    <w:link w:val="CommentTextChar"/>
    <w:uiPriority w:val="99"/>
    <w:semiHidden/>
    <w:rsid w:val="001C617F"/>
    <w:rPr>
      <w:szCs w:val="20"/>
    </w:rPr>
  </w:style>
  <w:style w:type="character" w:customStyle="1" w:styleId="CommentTextChar">
    <w:name w:val="Comment Text Char"/>
    <w:basedOn w:val="DefaultParagraphFont"/>
    <w:link w:val="CommentText"/>
    <w:uiPriority w:val="99"/>
    <w:semiHidden/>
    <w:rsid w:val="001C617F"/>
    <w:rPr>
      <w:rFonts w:eastAsiaTheme="minorEastAsia"/>
      <w:szCs w:val="20"/>
      <w:lang w:val="en-ZA" w:eastAsia="en-ZA"/>
    </w:rPr>
  </w:style>
  <w:style w:type="paragraph" w:styleId="CommentSubject">
    <w:name w:val="annotation subject"/>
    <w:basedOn w:val="CommentText"/>
    <w:next w:val="CommentText"/>
    <w:link w:val="CommentSubjectChar"/>
    <w:uiPriority w:val="99"/>
    <w:semiHidden/>
    <w:rsid w:val="001C617F"/>
    <w:rPr>
      <w:b/>
      <w:bCs/>
    </w:rPr>
  </w:style>
  <w:style w:type="character" w:customStyle="1" w:styleId="CommentSubjectChar">
    <w:name w:val="Comment Subject Char"/>
    <w:basedOn w:val="CommentTextChar"/>
    <w:link w:val="CommentSubject"/>
    <w:uiPriority w:val="99"/>
    <w:semiHidden/>
    <w:rsid w:val="001C617F"/>
    <w:rPr>
      <w:rFonts w:eastAsiaTheme="minorEastAsia"/>
      <w:b/>
      <w:bCs/>
      <w:szCs w:val="20"/>
      <w:lang w:val="en-ZA" w:eastAsia="en-ZA"/>
    </w:rPr>
  </w:style>
  <w:style w:type="paragraph" w:customStyle="1" w:styleId="HEADING10">
    <w:name w:val="HEADING 10"/>
    <w:basedOn w:val="Normal"/>
    <w:rsid w:val="001C617F"/>
    <w:pPr>
      <w:autoSpaceDE w:val="0"/>
      <w:autoSpaceDN w:val="0"/>
      <w:adjustRightInd w:val="0"/>
      <w:outlineLvl w:val="0"/>
    </w:pPr>
    <w:rPr>
      <w:b/>
      <w:bCs/>
      <w:szCs w:val="20"/>
      <w:lang w:eastAsia="en-GB"/>
    </w:rPr>
  </w:style>
  <w:style w:type="table" w:customStyle="1" w:styleId="TableGrid1">
    <w:name w:val="Table Grid1"/>
    <w:basedOn w:val="TableNormal"/>
    <w:next w:val="TableGrid"/>
    <w:rsid w:val="001C617F"/>
    <w:pPr>
      <w:suppressAutoHyphens/>
    </w:pPr>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C617F"/>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1C617F"/>
    <w:rPr>
      <w:rFonts w:asciiTheme="majorHAnsi" w:eastAsiaTheme="majorEastAsia" w:hAnsiTheme="majorHAnsi" w:cstheme="majorBidi"/>
      <w:caps/>
      <w:color w:val="44546A" w:themeColor="text2"/>
      <w:spacing w:val="-15"/>
      <w:sz w:val="72"/>
      <w:szCs w:val="72"/>
      <w:lang w:val="en-ZA" w:eastAsia="en-ZA"/>
    </w:rPr>
  </w:style>
  <w:style w:type="character" w:styleId="CommentReference">
    <w:name w:val="annotation reference"/>
    <w:basedOn w:val="DefaultParagraphFont"/>
    <w:uiPriority w:val="99"/>
    <w:rsid w:val="001C617F"/>
    <w:rPr>
      <w:sz w:val="16"/>
      <w:szCs w:val="16"/>
    </w:rPr>
  </w:style>
  <w:style w:type="character" w:styleId="FootnoteReference">
    <w:name w:val="footnote reference"/>
    <w:basedOn w:val="DefaultParagraphFont"/>
    <w:uiPriority w:val="99"/>
    <w:rsid w:val="001C617F"/>
    <w:rPr>
      <w:vertAlign w:val="superscript"/>
    </w:rPr>
  </w:style>
  <w:style w:type="paragraph" w:customStyle="1" w:styleId="Normpar0indent">
    <w:name w:val="Norm par 0 indent"/>
    <w:rsid w:val="001C617F"/>
    <w:pPr>
      <w:spacing w:after="240" w:line="300" w:lineRule="exact"/>
      <w:jc w:val="both"/>
    </w:pPr>
    <w:rPr>
      <w:rFonts w:ascii="gothicPS" w:eastAsiaTheme="minorEastAsia" w:hAnsi="gothicPS"/>
      <w:lang w:val="en-GB" w:eastAsia="en-ZA"/>
    </w:rPr>
  </w:style>
  <w:style w:type="paragraph" w:customStyle="1" w:styleId="heading70">
    <w:name w:val="heading 70"/>
    <w:basedOn w:val="Heading2"/>
    <w:rsid w:val="001C617F"/>
    <w:pPr>
      <w:numPr>
        <w:ilvl w:val="1"/>
        <w:numId w:val="37"/>
      </w:numPr>
    </w:pPr>
    <w:rPr>
      <w:rFonts w:cs="Arial"/>
      <w:b/>
      <w:iCs/>
      <w:caps/>
      <w:sz w:val="22"/>
      <w:szCs w:val="24"/>
    </w:rPr>
  </w:style>
  <w:style w:type="paragraph" w:styleId="ListParagraph">
    <w:name w:val="List Paragraph"/>
    <w:aliases w:val="Table of contents numbered,List Paragraph 1.1.1,He,Bullet Level 1,Header Name,WCG F,Bullets3"/>
    <w:basedOn w:val="Normal"/>
    <w:link w:val="ListParagraphChar"/>
    <w:uiPriority w:val="34"/>
    <w:qFormat/>
    <w:rsid w:val="001C617F"/>
    <w:pPr>
      <w:ind w:left="720"/>
      <w:contextualSpacing/>
    </w:pPr>
  </w:style>
  <w:style w:type="paragraph" w:styleId="Revision">
    <w:name w:val="Revision"/>
    <w:hidden/>
    <w:uiPriority w:val="99"/>
    <w:semiHidden/>
    <w:rsid w:val="001C617F"/>
    <w:rPr>
      <w:rFonts w:ascii="Arial" w:eastAsiaTheme="minorEastAsia" w:hAnsi="Arial"/>
      <w:lang w:val="en-GB"/>
    </w:rPr>
  </w:style>
  <w:style w:type="paragraph" w:customStyle="1" w:styleId="StyleHeading411ptLeft">
    <w:name w:val="Style Heading 4 + 11 pt Left"/>
    <w:basedOn w:val="Heading4"/>
    <w:autoRedefine/>
    <w:rsid w:val="001C617F"/>
  </w:style>
  <w:style w:type="paragraph" w:customStyle="1" w:styleId="StyleHeading410ptLeft">
    <w:name w:val="Style Heading 4 + 10 pt Left"/>
    <w:basedOn w:val="Heading4"/>
    <w:rsid w:val="001C617F"/>
  </w:style>
  <w:style w:type="paragraph" w:customStyle="1" w:styleId="StyleHeading4Left">
    <w:name w:val="Style Heading 4 + Left"/>
    <w:basedOn w:val="Heading4"/>
    <w:autoRedefine/>
    <w:rsid w:val="001C617F"/>
    <w:rPr>
      <w:color w:val="000000"/>
    </w:rPr>
  </w:style>
  <w:style w:type="paragraph" w:customStyle="1" w:styleId="StyleHeading610ptLeft">
    <w:name w:val="Style Heading 6 + 10 pt Left"/>
    <w:basedOn w:val="Heading6"/>
    <w:autoRedefine/>
    <w:rsid w:val="001C617F"/>
  </w:style>
  <w:style w:type="paragraph" w:styleId="TOCHeading">
    <w:name w:val="TOC Heading"/>
    <w:basedOn w:val="Heading1"/>
    <w:next w:val="Normal"/>
    <w:uiPriority w:val="39"/>
    <w:unhideWhenUsed/>
    <w:qFormat/>
    <w:rsid w:val="001C617F"/>
    <w:pPr>
      <w:outlineLvl w:val="9"/>
    </w:pPr>
  </w:style>
  <w:style w:type="character" w:styleId="Emphasis">
    <w:name w:val="Emphasis"/>
    <w:basedOn w:val="DefaultParagraphFont"/>
    <w:uiPriority w:val="20"/>
    <w:qFormat/>
    <w:rsid w:val="001C617F"/>
    <w:rPr>
      <w:i/>
      <w:iCs/>
    </w:rPr>
  </w:style>
  <w:style w:type="paragraph" w:customStyle="1" w:styleId="Heading85">
    <w:name w:val="Heading 8.5"/>
    <w:basedOn w:val="Heading8"/>
    <w:autoRedefine/>
    <w:qFormat/>
    <w:rsid w:val="006E74BE"/>
    <w:pPr>
      <w:tabs>
        <w:tab w:val="left" w:pos="851"/>
      </w:tabs>
      <w:spacing w:before="0" w:line="240" w:lineRule="auto"/>
    </w:pPr>
  </w:style>
  <w:style w:type="paragraph" w:styleId="NormalWeb">
    <w:name w:val="Normal (Web)"/>
    <w:basedOn w:val="Normal"/>
    <w:uiPriority w:val="99"/>
    <w:unhideWhenUsed/>
    <w:rsid w:val="001C617F"/>
    <w:pPr>
      <w:spacing w:before="100" w:beforeAutospacing="1" w:after="100" w:afterAutospacing="1"/>
    </w:pPr>
    <w:rPr>
      <w:rFonts w:ascii="Times New Roman" w:hAnsi="Times New Roman"/>
      <w:sz w:val="24"/>
      <w:szCs w:val="24"/>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1C617F"/>
    <w:rPr>
      <w:rFonts w:eastAsiaTheme="minorEastAsia"/>
      <w:lang w:val="en-ZA" w:eastAsia="en-ZA"/>
    </w:rPr>
  </w:style>
  <w:style w:type="paragraph" w:customStyle="1" w:styleId="Heading26">
    <w:name w:val="Heading 26"/>
    <w:basedOn w:val="Normal"/>
    <w:rsid w:val="001C617F"/>
    <w:pPr>
      <w:tabs>
        <w:tab w:val="left" w:pos="567"/>
        <w:tab w:val="left" w:pos="1134"/>
        <w:tab w:val="left" w:pos="1701"/>
        <w:tab w:val="left" w:pos="2268"/>
      </w:tabs>
      <w:ind w:left="2629" w:hanging="360"/>
    </w:pPr>
    <w:rPr>
      <w:rFonts w:ascii="Arial Bold" w:hAnsi="Arial Bold"/>
      <w:b/>
      <w:szCs w:val="24"/>
    </w:rPr>
  </w:style>
  <w:style w:type="paragraph" w:styleId="Caption">
    <w:name w:val="caption"/>
    <w:basedOn w:val="Normal"/>
    <w:next w:val="Normal"/>
    <w:uiPriority w:val="35"/>
    <w:semiHidden/>
    <w:unhideWhenUsed/>
    <w:qFormat/>
    <w:rsid w:val="001C617F"/>
    <w:pPr>
      <w:spacing w:line="240" w:lineRule="auto"/>
    </w:pPr>
    <w:rPr>
      <w:b/>
      <w:bCs/>
      <w:smallCaps/>
      <w:color w:val="44546A" w:themeColor="text2"/>
    </w:rPr>
  </w:style>
  <w:style w:type="paragraph" w:styleId="Subtitle">
    <w:name w:val="Subtitle"/>
    <w:basedOn w:val="Normal"/>
    <w:next w:val="Normal"/>
    <w:link w:val="SubtitleChar"/>
    <w:uiPriority w:val="11"/>
    <w:qFormat/>
    <w:rsid w:val="001C617F"/>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1C617F"/>
    <w:rPr>
      <w:rFonts w:asciiTheme="majorHAnsi" w:eastAsiaTheme="majorEastAsia" w:hAnsiTheme="majorHAnsi" w:cstheme="majorBidi"/>
      <w:color w:val="4472C4" w:themeColor="accent1"/>
      <w:sz w:val="28"/>
      <w:szCs w:val="28"/>
      <w:lang w:val="en-ZA" w:eastAsia="en-ZA"/>
    </w:rPr>
  </w:style>
  <w:style w:type="character" w:styleId="Strong">
    <w:name w:val="Strong"/>
    <w:basedOn w:val="DefaultParagraphFont"/>
    <w:uiPriority w:val="22"/>
    <w:qFormat/>
    <w:rsid w:val="001C617F"/>
    <w:rPr>
      <w:b/>
      <w:bCs/>
    </w:rPr>
  </w:style>
  <w:style w:type="paragraph" w:styleId="NoSpacing">
    <w:name w:val="No Spacing"/>
    <w:uiPriority w:val="1"/>
    <w:qFormat/>
    <w:rsid w:val="001C617F"/>
    <w:pPr>
      <w:spacing w:after="0" w:line="240" w:lineRule="auto"/>
    </w:pPr>
    <w:rPr>
      <w:rFonts w:eastAsiaTheme="minorEastAsia"/>
      <w:lang w:val="en-ZA" w:eastAsia="en-ZA"/>
    </w:rPr>
  </w:style>
  <w:style w:type="paragraph" w:styleId="Quote">
    <w:name w:val="Quote"/>
    <w:basedOn w:val="Normal"/>
    <w:next w:val="Normal"/>
    <w:link w:val="QuoteChar"/>
    <w:uiPriority w:val="29"/>
    <w:qFormat/>
    <w:rsid w:val="001C617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1C617F"/>
    <w:rPr>
      <w:rFonts w:eastAsiaTheme="minorEastAsia"/>
      <w:color w:val="44546A" w:themeColor="text2"/>
      <w:sz w:val="24"/>
      <w:szCs w:val="24"/>
      <w:lang w:val="en-ZA" w:eastAsia="en-ZA"/>
    </w:rPr>
  </w:style>
  <w:style w:type="paragraph" w:styleId="IntenseQuote">
    <w:name w:val="Intense Quote"/>
    <w:basedOn w:val="Normal"/>
    <w:next w:val="Normal"/>
    <w:link w:val="IntenseQuoteChar"/>
    <w:uiPriority w:val="30"/>
    <w:qFormat/>
    <w:rsid w:val="001C617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1C617F"/>
    <w:rPr>
      <w:rFonts w:asciiTheme="majorHAnsi" w:eastAsiaTheme="majorEastAsia" w:hAnsiTheme="majorHAnsi" w:cstheme="majorBidi"/>
      <w:color w:val="44546A" w:themeColor="text2"/>
      <w:spacing w:val="-6"/>
      <w:sz w:val="32"/>
      <w:szCs w:val="32"/>
      <w:lang w:val="en-ZA" w:eastAsia="en-ZA"/>
    </w:rPr>
  </w:style>
  <w:style w:type="character" w:styleId="SubtleEmphasis">
    <w:name w:val="Subtle Emphasis"/>
    <w:basedOn w:val="DefaultParagraphFont"/>
    <w:uiPriority w:val="19"/>
    <w:qFormat/>
    <w:rsid w:val="001C617F"/>
    <w:rPr>
      <w:i/>
      <w:iCs/>
      <w:color w:val="595959" w:themeColor="text1" w:themeTint="A6"/>
    </w:rPr>
  </w:style>
  <w:style w:type="character" w:styleId="IntenseEmphasis">
    <w:name w:val="Intense Emphasis"/>
    <w:basedOn w:val="DefaultParagraphFont"/>
    <w:uiPriority w:val="21"/>
    <w:qFormat/>
    <w:rsid w:val="001C617F"/>
    <w:rPr>
      <w:b/>
      <w:bCs/>
      <w:i/>
      <w:iCs/>
    </w:rPr>
  </w:style>
  <w:style w:type="character" w:styleId="SubtleReference">
    <w:name w:val="Subtle Reference"/>
    <w:basedOn w:val="DefaultParagraphFont"/>
    <w:uiPriority w:val="31"/>
    <w:qFormat/>
    <w:rsid w:val="001C617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1C617F"/>
    <w:rPr>
      <w:b/>
      <w:bCs/>
      <w:smallCaps/>
      <w:color w:val="44546A" w:themeColor="text2"/>
      <w:u w:val="single"/>
    </w:rPr>
  </w:style>
  <w:style w:type="character" w:styleId="BookTitle">
    <w:name w:val="Book Title"/>
    <w:basedOn w:val="DefaultParagraphFont"/>
    <w:uiPriority w:val="33"/>
    <w:qFormat/>
    <w:rsid w:val="001C617F"/>
    <w:rPr>
      <w:b/>
      <w:bCs/>
      <w:smallCaps/>
      <w:spacing w:val="10"/>
    </w:rPr>
  </w:style>
  <w:style w:type="character" w:styleId="UnresolvedMention">
    <w:name w:val="Unresolved Mention"/>
    <w:basedOn w:val="DefaultParagraphFont"/>
    <w:uiPriority w:val="99"/>
    <w:semiHidden/>
    <w:unhideWhenUsed/>
    <w:rsid w:val="001C617F"/>
    <w:rPr>
      <w:color w:val="808080"/>
      <w:shd w:val="clear" w:color="auto" w:fill="E6E6E6"/>
    </w:rPr>
  </w:style>
  <w:style w:type="paragraph" w:customStyle="1" w:styleId="Default">
    <w:name w:val="Default"/>
    <w:rsid w:val="001C617F"/>
    <w:pPr>
      <w:autoSpaceDE w:val="0"/>
      <w:autoSpaceDN w:val="0"/>
      <w:adjustRightInd w:val="0"/>
      <w:spacing w:after="0" w:line="240" w:lineRule="auto"/>
    </w:pPr>
    <w:rPr>
      <w:rFonts w:ascii="Arial" w:eastAsiaTheme="minorEastAsia" w:hAnsi="Arial" w:cs="Arial"/>
      <w:color w:val="000000"/>
      <w:sz w:val="24"/>
      <w:szCs w:val="24"/>
      <w:lang w:val="en-ZA" w:eastAsia="en-ZA"/>
    </w:rPr>
  </w:style>
  <w:style w:type="paragraph" w:customStyle="1" w:styleId="NormalWeb1">
    <w:name w:val="Normal (Web)1"/>
    <w:basedOn w:val="Normal"/>
    <w:next w:val="NormalWeb"/>
    <w:uiPriority w:val="99"/>
    <w:semiHidden/>
    <w:unhideWhenUsed/>
    <w:rsid w:val="001C61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96BB-5E33-4E27-B658-767DDC15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1586</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Bota (NR)</dc:creator>
  <cp:keywords/>
  <dc:description/>
  <cp:lastModifiedBy>Marina Pretorius</cp:lastModifiedBy>
  <cp:revision>15</cp:revision>
  <cp:lastPrinted>2026-06-30T07:59:00Z</cp:lastPrinted>
  <dcterms:created xsi:type="dcterms:W3CDTF">2026-06-29T09:18:00Z</dcterms:created>
  <dcterms:modified xsi:type="dcterms:W3CDTF">2026-06-30T09:00:00Z</dcterms:modified>
</cp:coreProperties>
</file>